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AE" w:rsidRPr="00F863AE" w:rsidRDefault="00F863AE" w:rsidP="00963A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6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Меры поддержки инвестиционной деятельности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Одними из мер поддержки инвестиционной деятельности на уровне Российской Федерации являются: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предоставление бюджетных ассигнований </w:t>
      </w:r>
      <w:hyperlink r:id="rId7" w:history="1"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Инвестиционного фонда Российской Федерации</w:t>
        </w:r>
      </w:hyperlink>
      <w:r w:rsidRPr="00F863AE">
        <w:rPr>
          <w:rFonts w:ascii="Times New Roman" w:eastAsia="Times New Roman" w:hAnsi="Times New Roman" w:cs="Times New Roman"/>
          <w:sz w:val="24"/>
          <w:szCs w:val="24"/>
        </w:rPr>
        <w:t> для реализации региональных инвестиционных проектов по развитию транспортной, коммунальной, энергетической инфраструктуры, реализации инновационных проектов;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возможность снижения в два раза платы за аренду лесного участка, используемого для реализации инвестиционного проекта, включенного в перечень приоритетных инвестиционных проектов </w:t>
      </w:r>
      <w:hyperlink r:id="rId8" w:history="1"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 области освоения лесов</w:t>
        </w:r>
      </w:hyperlink>
      <w:r w:rsidRPr="00F863AE">
        <w:rPr>
          <w:rFonts w:ascii="Times New Roman" w:eastAsia="Times New Roman" w:hAnsi="Times New Roman" w:cs="Times New Roman"/>
          <w:sz w:val="24"/>
          <w:szCs w:val="24"/>
        </w:rPr>
        <w:t>, в течение срока окупаемости этого проекта;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осуществление финансирования за счет средств </w:t>
      </w:r>
      <w:hyperlink r:id="rId9" w:history="1"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государственных корпораций</w:t>
        </w:r>
      </w:hyperlink>
      <w:r w:rsidRPr="00F86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3AE">
        <w:rPr>
          <w:rFonts w:ascii="Times New Roman" w:eastAsia="Times New Roman" w:hAnsi="Times New Roman" w:cs="Times New Roman"/>
          <w:sz w:val="24"/>
          <w:szCs w:val="24"/>
        </w:rPr>
        <w:t>Инвестиционным законодательством Костромской области предусмотрен следующей перечень мер поддержки инвесторов: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6256"/>
      </w:tblGrid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налогам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налогам, зачисляемым в областной бюджет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Льготы по арендной плате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льгот по арендной плате за земельные участки в пределах нормативного срока строительства объектов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проектов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поддержка и сопровождение инвестиционного проекта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Инвестиционный фонд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поддержки в соответствии с Законом Костромской области от 1 февраля 2013 года №</w:t>
            </w:r>
            <w:r w:rsidR="003A4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335-5-ЗКО «Об Инвестиционном фонде Костромской области»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кредит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инвестиционного налогового кредита в соответствии с законодательством о налогах и сборах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государственных гарантий в соответствии с бюджетным законодательством и законодательством о налогах и сборах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инвестиций в соответствии с бюджетным законодательством</w:t>
            </w:r>
          </w:p>
        </w:tc>
      </w:tr>
      <w:tr w:rsidR="00F863AE" w:rsidRPr="00F863AE" w:rsidTr="00F863A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3AE" w:rsidRPr="00F863AE" w:rsidRDefault="00F863AE" w:rsidP="00F863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в соответствии с бюджетным законодательством</w:t>
            </w:r>
          </w:p>
        </w:tc>
      </w:tr>
    </w:tbl>
    <w:p w:rsidR="00F863AE" w:rsidRPr="00F863AE" w:rsidRDefault="00F863AE" w:rsidP="00F86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 xml:space="preserve">Поддержка в виде льгот по региональным налогам установлена Законами Костромской области от 26.06.2013 № 381-5-ЗКО и 382-5-ЗКО и заключается в виде установления налоговых льгот и пониженных налоговых ставок по налогу на имущество организаций и пониженных налоговых ставок по налогу на прибыль организаций для инвесторов, </w:t>
      </w:r>
      <w:r w:rsidRPr="00F863AE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реализующих инвестиционные проекты, включенные в Реестр инвестиционных проектов Костромской области. 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поддержки субъектам предпринимательской деятельности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1) предоставление субсидий начинающим субъектам малого предпринимательства на создание собственного бизнеса: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субсидии на создание малой инновационной компании;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гранты на создание собственного бизнеса;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целевые гранты на создание собственного бизнеса (первый взнос по договору лизинга);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 2) предоставление субсидий на возмещение: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0" w:history="1">
        <w:proofErr w:type="gramStart"/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связанных</w:t>
        </w:r>
        <w:proofErr w:type="gramEnd"/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 приобретением оборудования</w:t>
        </w:r>
      </w:hyperlink>
      <w:r w:rsidRPr="00F863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1" w:history="1"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возмещению части затрат по договорам лизинга</w:t>
        </w:r>
      </w:hyperlink>
      <w:r w:rsidRPr="00F863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2" w:history="1"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 возмещению части затрат по кредитным договорам</w:t>
        </w:r>
      </w:hyperlink>
      <w:r w:rsidRPr="00F863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 Муниципальные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имущественная поддержка;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информационная поддержка;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- консультационная и правовая поддержка.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Инфраструктура поддержки предпринимательской деятельности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предприятие Костромской области «Гарантийный фонд поддержки предпринимательства Костромской области»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3AE">
        <w:rPr>
          <w:rFonts w:ascii="Times New Roman" w:eastAsia="Times New Roman" w:hAnsi="Times New Roman" w:cs="Times New Roman"/>
          <w:sz w:val="24"/>
          <w:szCs w:val="24"/>
        </w:rPr>
        <w:t>Адрес:156019, г. Кострома, ул. Локомотивная, д.2, бизнес-центр, 5 этаж, офис 20</w:t>
      </w:r>
      <w:proofErr w:type="gramEnd"/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Сайт: www.garantfond44.ru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Тел.(4942) 42-13-66, 8-910-660-25-40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Областное государственное бюджетное учреждение «Агентство по развитию предпринимательства Костромской области» 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3AE">
        <w:rPr>
          <w:rFonts w:ascii="Times New Roman" w:eastAsia="Times New Roman" w:hAnsi="Times New Roman" w:cs="Times New Roman"/>
          <w:sz w:val="24"/>
          <w:szCs w:val="24"/>
        </w:rPr>
        <w:t>Адрес:156019, г. Кострома, ул. Локомотивная, д.2, бизнес-центр, 5 этаж,</w:t>
      </w:r>
      <w:proofErr w:type="gramEnd"/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63AE">
        <w:rPr>
          <w:rFonts w:ascii="Times New Roman" w:eastAsia="Times New Roman" w:hAnsi="Times New Roman" w:cs="Times New Roman"/>
          <w:sz w:val="24"/>
          <w:szCs w:val="24"/>
          <w:lang w:val="en-US"/>
        </w:rPr>
        <w:t>E-mail: arpko@mail.ru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lastRenderedPageBreak/>
        <w:t>Сайт</w:t>
      </w:r>
      <w:r w:rsidRPr="00F863AE">
        <w:rPr>
          <w:rFonts w:ascii="Times New Roman" w:eastAsia="Times New Roman" w:hAnsi="Times New Roman" w:cs="Times New Roman"/>
          <w:sz w:val="24"/>
          <w:szCs w:val="24"/>
          <w:lang w:val="en-US"/>
        </w:rPr>
        <w:t>: www.arp-ko.ru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Тел.: (4942) 42-43-20, 42-20-92 (факс)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Евро Инфо Корреспондентский Центр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3AE">
        <w:rPr>
          <w:rFonts w:ascii="Times New Roman" w:eastAsia="Times New Roman" w:hAnsi="Times New Roman" w:cs="Times New Roman"/>
          <w:sz w:val="24"/>
          <w:szCs w:val="24"/>
        </w:rPr>
        <w:t>Адрес:156019, г. Кострома, ул. Локомотивная, д.2, бизнес-центр, 5 этаж,</w:t>
      </w:r>
      <w:proofErr w:type="gramEnd"/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63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Pr="00F86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eikc-ko@mail.ru</w:t>
        </w:r>
      </w:hyperlink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Сайт:www.eikc.ru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Тел. 8 (4942) 42-35-83, 42-20-92 (факс).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b/>
          <w:bCs/>
          <w:sz w:val="24"/>
          <w:szCs w:val="24"/>
        </w:rPr>
        <w:t>Торгово-промышленная палата Костромской области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63AE">
        <w:rPr>
          <w:rFonts w:ascii="Times New Roman" w:eastAsia="Times New Roman" w:hAnsi="Times New Roman" w:cs="Times New Roman"/>
          <w:sz w:val="24"/>
          <w:szCs w:val="24"/>
        </w:rPr>
        <w:t>Адрес:156000, Российская Федерация, Костромская область, г. Кострома, ул. Комсомольская, 24</w:t>
      </w:r>
      <w:proofErr w:type="gramEnd"/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E-mail: ktpp@kmtn.ru</w:t>
      </w:r>
    </w:p>
    <w:p w:rsidR="00F863AE" w:rsidRPr="00F863AE" w:rsidRDefault="00F863AE" w:rsidP="00F86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Сайт:www. kostroma.tpprf.ru</w:t>
      </w:r>
    </w:p>
    <w:p w:rsidR="00F863AE" w:rsidRPr="00F863AE" w:rsidRDefault="00F863AE" w:rsidP="00F86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3AE">
        <w:rPr>
          <w:rFonts w:ascii="Times New Roman" w:eastAsia="Times New Roman" w:hAnsi="Times New Roman" w:cs="Times New Roman"/>
          <w:sz w:val="24"/>
          <w:szCs w:val="24"/>
        </w:rPr>
        <w:t>Тел. 8 (4942) 62-99-62, 62-99-63, 62-99-61, 39-45-08, 62-99-62 (факс)</w:t>
      </w:r>
    </w:p>
    <w:p w:rsidR="00A75B02" w:rsidRDefault="00A75B02">
      <w:bookmarkStart w:id="0" w:name="_GoBack"/>
      <w:bookmarkEnd w:id="0"/>
    </w:p>
    <w:sectPr w:rsidR="00A75B02" w:rsidSect="00E7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02A"/>
    <w:multiLevelType w:val="multilevel"/>
    <w:tmpl w:val="FBA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E"/>
    <w:rsid w:val="00032A75"/>
    <w:rsid w:val="000D4827"/>
    <w:rsid w:val="001903F7"/>
    <w:rsid w:val="00222A0F"/>
    <w:rsid w:val="00223D1F"/>
    <w:rsid w:val="003573AE"/>
    <w:rsid w:val="00396AF7"/>
    <w:rsid w:val="003A442A"/>
    <w:rsid w:val="004006E4"/>
    <w:rsid w:val="00511A7E"/>
    <w:rsid w:val="00513C56"/>
    <w:rsid w:val="006655A4"/>
    <w:rsid w:val="006C6AC5"/>
    <w:rsid w:val="007C4B10"/>
    <w:rsid w:val="007E32E3"/>
    <w:rsid w:val="0093660A"/>
    <w:rsid w:val="00963AA4"/>
    <w:rsid w:val="009C518E"/>
    <w:rsid w:val="00A75B02"/>
    <w:rsid w:val="00AE12E5"/>
    <w:rsid w:val="00BB1F8B"/>
    <w:rsid w:val="00BE5671"/>
    <w:rsid w:val="00C46AA0"/>
    <w:rsid w:val="00C701E0"/>
    <w:rsid w:val="00CB7695"/>
    <w:rsid w:val="00D259A7"/>
    <w:rsid w:val="00D32041"/>
    <w:rsid w:val="00DB3275"/>
    <w:rsid w:val="00E11AD7"/>
    <w:rsid w:val="00E43562"/>
    <w:rsid w:val="00E737D1"/>
    <w:rsid w:val="00E7390B"/>
    <w:rsid w:val="00F0072D"/>
    <w:rsid w:val="00F15666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6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6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863AE"/>
    <w:rPr>
      <w:b/>
      <w:bCs/>
    </w:rPr>
  </w:style>
  <w:style w:type="paragraph" w:styleId="a4">
    <w:name w:val="Normal (Web)"/>
    <w:basedOn w:val="a"/>
    <w:uiPriority w:val="99"/>
    <w:unhideWhenUsed/>
    <w:rsid w:val="00F8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F863AE"/>
    <w:rPr>
      <w:color w:val="0000FF"/>
      <w:u w:val="single"/>
    </w:rPr>
  </w:style>
  <w:style w:type="paragraph" w:customStyle="1" w:styleId="editlog">
    <w:name w:val="editlog"/>
    <w:basedOn w:val="a"/>
    <w:rsid w:val="0019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75B02"/>
    <w:pPr>
      <w:spacing w:after="0" w:line="240" w:lineRule="auto"/>
    </w:pPr>
  </w:style>
  <w:style w:type="table" w:styleId="a7">
    <w:name w:val="Table Grid"/>
    <w:basedOn w:val="a1"/>
    <w:uiPriority w:val="59"/>
    <w:rsid w:val="0003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B3275"/>
    <w:rPr>
      <w:rFonts w:ascii="Symbol" w:hAnsi="Symbol" w:cs="OpenSymbol"/>
    </w:rPr>
  </w:style>
  <w:style w:type="paragraph" w:customStyle="1" w:styleId="a8">
    <w:name w:val="Заголовок"/>
    <w:basedOn w:val="a"/>
    <w:next w:val="a9"/>
    <w:rsid w:val="00D3204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a">
    <w:name w:val="Содержимое таблицы"/>
    <w:basedOn w:val="a"/>
    <w:rsid w:val="00D3204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D32041"/>
    <w:pPr>
      <w:widowControl w:val="0"/>
      <w:suppressAutoHyphens/>
      <w:autoSpaceDE w:val="0"/>
      <w:spacing w:before="240" w:after="0" w:line="240" w:lineRule="auto"/>
    </w:pPr>
    <w:rPr>
      <w:rFonts w:ascii="Arial" w:eastAsia="Arial" w:hAnsi="Arial" w:cs="Times New Roman"/>
      <w:sz w:val="16"/>
      <w:szCs w:val="24"/>
      <w:lang w:eastAsia="hi-IN" w:bidi="hi-IN"/>
    </w:rPr>
  </w:style>
  <w:style w:type="paragraph" w:customStyle="1" w:styleId="ConsPlusTitle">
    <w:name w:val="ConsPlusTitle"/>
    <w:rsid w:val="00D3204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11">
    <w:name w:val="Текст1"/>
    <w:basedOn w:val="a"/>
    <w:rsid w:val="00D320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3204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32041"/>
  </w:style>
  <w:style w:type="paragraph" w:styleId="ac">
    <w:name w:val="Balloon Text"/>
    <w:basedOn w:val="a"/>
    <w:link w:val="ad"/>
    <w:uiPriority w:val="99"/>
    <w:semiHidden/>
    <w:unhideWhenUsed/>
    <w:rsid w:val="00D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kostroma.ru/uploads/file/419%281%29.docx" TargetMode="External"/><Relationship Id="rId13" Type="http://schemas.openxmlformats.org/officeDocument/2006/relationships/hyperlink" Target="mailto:eikc-k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troy.ru/direction/invest/invest_org/investfond_rf" TargetMode="External"/><Relationship Id="rId12" Type="http://schemas.openxmlformats.org/officeDocument/2006/relationships/hyperlink" Target="http://dep-economy44.ru/upload/deyat_depart/malybusiness/2013/informacionnaya-karta-kredity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p-economy44.ru/upload/deyat_depart/malybusiness/2013/informacionnaya-karta-lizing-novaya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p-economy44.ru/upload/deyat_depart/malybusiness/2015/informacionnaya-karta-oborudovani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b.ru/strategy/inve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A31C-D9A0-4350-84E6-584D84EC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СМС</dc:creator>
  <cp:lastModifiedBy>Админ</cp:lastModifiedBy>
  <cp:revision>2</cp:revision>
  <cp:lastPrinted>2017-02-13T06:45:00Z</cp:lastPrinted>
  <dcterms:created xsi:type="dcterms:W3CDTF">2017-02-17T11:43:00Z</dcterms:created>
  <dcterms:modified xsi:type="dcterms:W3CDTF">2017-02-17T11:43:00Z</dcterms:modified>
</cp:coreProperties>
</file>