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6" w:rsidRDefault="00C70F66" w:rsidP="00C70F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C70F66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70F66" w:rsidRDefault="00C70F66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C70F66" w:rsidRDefault="00C70F6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C70F66" w:rsidRDefault="00C70F6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C70F66" w:rsidRDefault="00C70F6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280</w:t>
                        </w:r>
                      </w:p>
                      <w:p w:rsidR="00C70F66" w:rsidRDefault="00C70F6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11 августа</w:t>
                        </w:r>
                      </w:p>
                      <w:p w:rsidR="00C70F66" w:rsidRDefault="00C70F66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C70F66" w:rsidRDefault="00C70F66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C70F66" w:rsidRDefault="00C70F66" w:rsidP="00C70F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0F66" w:rsidRDefault="00C70F66" w:rsidP="00C70F6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70F66" w:rsidRDefault="00C70F66" w:rsidP="00C70F6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70F66" w:rsidRDefault="00C70F66" w:rsidP="00C70F6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70F66" w:rsidRDefault="00C70F66" w:rsidP="00C70F6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70F66" w:rsidRDefault="00C70F66" w:rsidP="00C70F6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C70F66" w:rsidRDefault="00C70F66" w:rsidP="00C70F66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C70F66" w:rsidRDefault="00C70F66" w:rsidP="00C70F66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C70F66" w:rsidRDefault="00C70F66" w:rsidP="00C70F66">
      <w:pPr>
        <w:jc w:val="center"/>
        <w:rPr>
          <w:sz w:val="20"/>
          <w:szCs w:val="20"/>
        </w:rPr>
      </w:pPr>
    </w:p>
    <w:p w:rsidR="00C70F66" w:rsidRDefault="00C70F66" w:rsidP="00C70F6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C70F66" w:rsidRDefault="00C70F66" w:rsidP="00C70F66">
      <w:pPr>
        <w:jc w:val="center"/>
        <w:rPr>
          <w:sz w:val="20"/>
          <w:szCs w:val="20"/>
        </w:rPr>
      </w:pPr>
    </w:p>
    <w:p w:rsidR="00C70F66" w:rsidRDefault="00C70F66" w:rsidP="00C70F66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 xml:space="preserve">« 04»   августа  2020г.     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</w:t>
      </w:r>
      <w:r w:rsidRPr="00C70F66">
        <w:rPr>
          <w:rFonts w:eastAsia="Times New Roman"/>
          <w:sz w:val="20"/>
          <w:szCs w:val="20"/>
          <w:lang w:eastAsia="ar-SA"/>
        </w:rPr>
        <w:t xml:space="preserve">      №  297</w:t>
      </w:r>
      <w:bookmarkStart w:id="0" w:name="_GoBack"/>
      <w:bookmarkEnd w:id="0"/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>О внесении  изменений  в  постановление</w:t>
      </w:r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>администрации  Кадыйского  муниципального</w:t>
      </w:r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>района  от  11.03.2019г.  № 76</w:t>
      </w:r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suppressAutoHyphens/>
        <w:ind w:firstLine="709"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>В связи сорганизационно-штатными изменениями, руководствуясь Уставом Кадыйского муниципального района, администрация Кадыйского муниципального района, постановляет:</w:t>
      </w:r>
    </w:p>
    <w:p w:rsidR="00C70F66" w:rsidRPr="00C70F66" w:rsidRDefault="00C70F66" w:rsidP="00C70F66">
      <w:pPr>
        <w:suppressAutoHyphens/>
        <w:ind w:firstLine="709"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0F66">
        <w:rPr>
          <w:rFonts w:ascii="Times New Roman" w:eastAsia="Times New Roman" w:hAnsi="Times New Roman" w:cs="Times New Roman"/>
          <w:sz w:val="20"/>
          <w:szCs w:val="20"/>
          <w:lang w:eastAsia="ar-SA"/>
        </w:rPr>
        <w:t>1. Внести в постановление администрации Кадыйского муниципального района от 11.03.2019 года  № 76 «О создании бюджетной комиссии при главе администрации Кадыйского муниципального района» изменения, изложив Приложение № 3 в следующей редакции:</w:t>
      </w:r>
    </w:p>
    <w:p w:rsidR="00C70F66" w:rsidRPr="00C70F66" w:rsidRDefault="00C70F66" w:rsidP="00C70F66">
      <w:pPr>
        <w:widowControl w:val="0"/>
        <w:autoSpaceDE w:val="0"/>
        <w:autoSpaceDN w:val="0"/>
        <w:adjustRightInd w:val="0"/>
        <w:ind w:firstLine="698"/>
        <w:rPr>
          <w:rFonts w:eastAsiaTheme="minorEastAsia"/>
          <w:bCs/>
          <w:color w:val="26282F"/>
          <w:sz w:val="20"/>
          <w:szCs w:val="20"/>
          <w:lang w:eastAsia="ru-RU"/>
        </w:rPr>
      </w:pPr>
      <w:r w:rsidRPr="00C70F66">
        <w:rPr>
          <w:rFonts w:eastAsiaTheme="minorEastAsia"/>
          <w:bCs/>
          <w:color w:val="26282F"/>
          <w:sz w:val="20"/>
          <w:szCs w:val="20"/>
          <w:lang w:eastAsia="ru-RU"/>
        </w:rPr>
        <w:t>1.1. «                                                                                                      Приложение N 3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39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Состав</w:t>
      </w:r>
      <w:r w:rsidRPr="00C70F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br/>
        <w:t>бюджетной комиссии при главе администрации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39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Кадыйского муниципального района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Большаков Евгений Юрьевич - глава Кадыйского муниципального района Костромской области, председатель комиссии;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Демидов Алексей Владимирович - первый заместитель главы администрации Кадыйского муниципального района, заместитель председателя комиссии;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Клопова Татьяна Владимировна - начальник финансового отдела администрации Кадыйского муниципального района, ответственный секретарь комиссии;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Амахин Евгений Александрович – ведущий специалист-юрист администрации Кадыйского муниципального района;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Цыплова Марина Александровна - председатель Собрания депутатов Кадыйского муниципального района, глава Столпинского сельского поселения;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Ларионова Валентина Витальевна – руководитель аппарата администрации Кадыйского муниципального района;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Куликова Надежда Николаевна – заместитель главы администрации Кадыйского муниципального района по экономике – начальник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Чистякова Анастасия Павловна – ведущий эксперт по природным ресурсам и охране окружающей среды отдела архитектуры, строительства, жилищно-коммунального хозяйства, транспорта, природных ресурсов и охраны окружающей среды;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Захаров Михаил Алексеевич - начальник ПП № 10 МО МВД России "Макарьевский" (по согласованию);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Смирнова Ольга Николаевна – начальник отдела – старший судебный пристав ОСП по Кадыйскому району УФССП по Костромской области (по согласованию);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Смирнова Тамара Игоревна – ведущий эксперт по трудовым отношениям администрации Кадыйского муниципального района;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Жарова Ольга Ананьевна – председатель контрольно-счетной комиссии Кадыйского муниципального района (по согласованию);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Козлов Роман Владимирович – директор ОГУ «Кадыйское лесничество» (по согласованию);</w:t>
      </w:r>
    </w:p>
    <w:p w:rsidR="00C70F66" w:rsidRPr="00C70F66" w:rsidRDefault="00C70F66" w:rsidP="00C70F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Воронина Марина Николаевна – руководитель клиентской службы (на правах отдела) в Кадыйском районе УПФР в г. Мантурово Костромской области».</w:t>
      </w:r>
    </w:p>
    <w:p w:rsidR="00C70F66" w:rsidRPr="00C70F66" w:rsidRDefault="00C70F66" w:rsidP="00C70F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0F66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Кадыйского муниципального района от 24 декабря 2019г. № 481 «О внесении изменений в постановление администрации Кадыйского муниципального района от 11.03.2019г. № 76» признать утратившим силу. </w:t>
      </w:r>
    </w:p>
    <w:p w:rsidR="00C70F66" w:rsidRPr="00C70F66" w:rsidRDefault="00C70F66" w:rsidP="00C70F66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0F6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 выполнением настоящего постановления оставляю за собой.</w:t>
      </w:r>
    </w:p>
    <w:p w:rsidR="00C70F66" w:rsidRPr="00C70F66" w:rsidRDefault="00C70F66" w:rsidP="00C70F66">
      <w:pPr>
        <w:pStyle w:val="a3"/>
        <w:numPr>
          <w:ilvl w:val="0"/>
          <w:numId w:val="1"/>
        </w:numPr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0F66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 постановление  вступает  в силу  с  момента  подписания.</w:t>
      </w:r>
    </w:p>
    <w:p w:rsidR="00C70F66" w:rsidRPr="00C70F66" w:rsidRDefault="00C70F66" w:rsidP="00C70F66">
      <w:pPr>
        <w:suppressAutoHyphens/>
        <w:ind w:left="720"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suppressAutoHyphens/>
        <w:rPr>
          <w:sz w:val="20"/>
          <w:szCs w:val="20"/>
          <w:lang w:eastAsia="ar-SA"/>
        </w:rPr>
      </w:pPr>
      <w:r w:rsidRPr="00C70F66">
        <w:rPr>
          <w:sz w:val="20"/>
          <w:szCs w:val="20"/>
          <w:lang w:eastAsia="ar-SA"/>
        </w:rPr>
        <w:t xml:space="preserve">Глава </w:t>
      </w:r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  <w:r w:rsidRPr="00C70F66">
        <w:rPr>
          <w:sz w:val="20"/>
          <w:szCs w:val="20"/>
          <w:lang w:eastAsia="ar-SA"/>
        </w:rPr>
        <w:t>Кадыйского муниципального района                                              Е. Ю. Большаков</w:t>
      </w:r>
    </w:p>
    <w:p w:rsid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</w:p>
    <w:p w:rsid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keepNext/>
        <w:widowControl w:val="0"/>
        <w:tabs>
          <w:tab w:val="left" w:pos="0"/>
        </w:tabs>
        <w:suppressAutoHyphens/>
        <w:spacing w:before="240" w:after="60"/>
        <w:jc w:val="center"/>
        <w:outlineLvl w:val="0"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lastRenderedPageBreak/>
        <w:t>РОССИЙСКАЯ ФЕДЕРАЦИЯ</w:t>
      </w:r>
    </w:p>
    <w:p w:rsidR="00C70F66" w:rsidRPr="00C70F66" w:rsidRDefault="00C70F66" w:rsidP="00C70F66">
      <w:pPr>
        <w:widowControl w:val="0"/>
        <w:suppressAutoHyphens/>
        <w:jc w:val="center"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>КОСТРОМСКАЯ ОБЛАСТЬ</w:t>
      </w:r>
    </w:p>
    <w:p w:rsidR="00C70F66" w:rsidRPr="00C70F66" w:rsidRDefault="00C70F66" w:rsidP="00C70F66">
      <w:pPr>
        <w:widowControl w:val="0"/>
        <w:suppressAutoHyphens/>
        <w:jc w:val="center"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>АДМИНИСТРАЦИЯ  КАДЫЙСКОГО МУНИЦИПАЛЬНОГО РАЙОНА</w:t>
      </w:r>
    </w:p>
    <w:p w:rsidR="00C70F66" w:rsidRPr="00C70F66" w:rsidRDefault="00C70F66" w:rsidP="00C70F66">
      <w:pPr>
        <w:widowControl w:val="0"/>
        <w:suppressAutoHyphens/>
        <w:jc w:val="center"/>
        <w:rPr>
          <w:rFonts w:eastAsia="Lucida Sans Unicode"/>
          <w:sz w:val="20"/>
          <w:szCs w:val="20"/>
          <w:lang w:eastAsia="ru-RU"/>
        </w:rPr>
      </w:pPr>
    </w:p>
    <w:p w:rsidR="00C70F66" w:rsidRPr="00C70F66" w:rsidRDefault="00C70F66" w:rsidP="00531D26">
      <w:pPr>
        <w:widowControl w:val="0"/>
        <w:suppressAutoHyphens/>
        <w:jc w:val="center"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>ПОСТАНОВЛЕНИЕ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«04  »  июля    2020 года                                                                                                </w:t>
      </w:r>
      <w:r w:rsidR="00531D26">
        <w:rPr>
          <w:rFonts w:eastAsia="Lucida Sans Unicode"/>
          <w:sz w:val="20"/>
          <w:szCs w:val="20"/>
          <w:lang w:eastAsia="ru-RU"/>
        </w:rPr>
        <w:t xml:space="preserve">                                       </w:t>
      </w:r>
      <w:r w:rsidRPr="00C70F66">
        <w:rPr>
          <w:rFonts w:eastAsia="Lucida Sans Unicode"/>
          <w:sz w:val="20"/>
          <w:szCs w:val="20"/>
          <w:lang w:eastAsia="ru-RU"/>
        </w:rPr>
        <w:t xml:space="preserve">       №</w:t>
      </w:r>
      <w:r w:rsidR="00531D26">
        <w:rPr>
          <w:rFonts w:eastAsia="Lucida Sans Unicode"/>
          <w:sz w:val="20"/>
          <w:szCs w:val="20"/>
          <w:lang w:eastAsia="ru-RU"/>
        </w:rPr>
        <w:t xml:space="preserve"> </w:t>
      </w:r>
      <w:r w:rsidRPr="00C70F66">
        <w:rPr>
          <w:rFonts w:eastAsia="Lucida Sans Unicode"/>
          <w:sz w:val="20"/>
          <w:szCs w:val="20"/>
          <w:lang w:eastAsia="ru-RU"/>
        </w:rPr>
        <w:t>298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 Об открытии  школьных автобусных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маршрутов по   перевозке детей   в 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муниципальные   образовательные   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>организации  в2020-2021  учебном  году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</w:p>
    <w:p w:rsidR="00C70F66" w:rsidRPr="00C70F66" w:rsidRDefault="00C70F66" w:rsidP="00C70F66">
      <w:pPr>
        <w:autoSpaceDE w:val="0"/>
        <w:autoSpaceDN w:val="0"/>
        <w:adjustRightInd w:val="0"/>
        <w:outlineLvl w:val="0"/>
        <w:rPr>
          <w:rFonts w:eastAsia="Times New Roman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     В целях организации подвоза детей в образовательные  организации   Кадыйского муниципального района, в соответствии с Федеральным законом  от 06.10.2003 года №131-ФЗ «Об общих принципах организации местного самоуправления в Российской Федерации», ст. 40 Федерального закона  от 29.12.2012 года №273-ФЗ «Об образовании в Российской Федерации»,  руководствуясь письмом Минобрнауки России от 29.07.2014 года № 08-988 «О направлении методических рекомендаций», постановлением администрации Кадыйского муниципального района от 17.09.2015года №234 «Об организации бесплатных перевозок между поселениями обучающихся муниципальных образовательных организаций Кадыйского муниципального района, реализующих основные общеобразовательные программы» и Уставом Кадыйского муниципального района,</w:t>
      </w:r>
      <w:r w:rsidRPr="00C70F66">
        <w:rPr>
          <w:rFonts w:eastAsia="Times New Roman"/>
          <w:sz w:val="20"/>
          <w:szCs w:val="20"/>
          <w:lang w:eastAsia="ru-RU"/>
        </w:rPr>
        <w:t xml:space="preserve"> администрация Кадыйского муниципального района </w:t>
      </w:r>
    </w:p>
    <w:p w:rsidR="00C70F66" w:rsidRPr="00C70F66" w:rsidRDefault="00C70F66" w:rsidP="00C70F66">
      <w:pPr>
        <w:autoSpaceDE w:val="0"/>
        <w:autoSpaceDN w:val="0"/>
        <w:adjustRightInd w:val="0"/>
        <w:outlineLvl w:val="0"/>
        <w:rPr>
          <w:rFonts w:eastAsia="Times New Roman"/>
          <w:bCs/>
          <w:sz w:val="20"/>
          <w:szCs w:val="20"/>
          <w:lang w:eastAsia="ru-RU"/>
        </w:rPr>
      </w:pPr>
      <w:r w:rsidRPr="00C70F66">
        <w:rPr>
          <w:rFonts w:eastAsia="Times New Roman"/>
          <w:bCs/>
          <w:sz w:val="20"/>
          <w:szCs w:val="20"/>
          <w:lang w:eastAsia="ru-RU"/>
        </w:rPr>
        <w:t>п о с т а н о в л я е т:</w:t>
      </w: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   1.Открыть школьные автобусные маршруты по перевозке  учащихся   к месту учёбы и обратно, дошкольников в дошкольные группы  общеобразовательных  организаций  и детские сады школьными автобусами: </w:t>
      </w: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>МКОУ Кадыйской средней общеобразовательной школы:</w:t>
      </w:r>
    </w:p>
    <w:p w:rsidR="00C70F66" w:rsidRPr="00C70F66" w:rsidRDefault="00C70F66" w:rsidP="00C70F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п. Кадый – п. Химзавод- д. Котлово  - д. Рубцово – п. Вёшка – п. Кадый;</w:t>
      </w:r>
    </w:p>
    <w:p w:rsidR="00C70F66" w:rsidRPr="00C70F66" w:rsidRDefault="00C70F66" w:rsidP="00C70F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п. Кадый - п. Текун - д. Чапыги –  д.Паньково – п. Дубки – п. Кадый; </w:t>
      </w:r>
    </w:p>
    <w:p w:rsidR="00C70F66" w:rsidRPr="00C70F66" w:rsidRDefault="00C70F66" w:rsidP="00C70F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п. Кадый –  д. Жуково -   п. Кадый; </w:t>
      </w:r>
    </w:p>
    <w:p w:rsidR="00C70F66" w:rsidRPr="00C70F66" w:rsidRDefault="00C70F66" w:rsidP="00C70F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п. Кадый – д. Селище – д. Середники – д. Марьино – п. Кадый;  </w:t>
      </w: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 МКОУ Чернышевской основной общеобразовательной школы:</w:t>
      </w:r>
    </w:p>
    <w:p w:rsidR="00C70F66" w:rsidRPr="00C70F66" w:rsidRDefault="00C70F66" w:rsidP="00C70F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hAnsi="Times New Roman" w:cs="Times New Roman"/>
          <w:sz w:val="20"/>
          <w:szCs w:val="20"/>
        </w:rPr>
        <w:t>с. Чернышево – д.Починок –  д. Хороброво – д. Меленки - д. Хохлянки – с. Чернышево</w:t>
      </w:r>
      <w:r w:rsidRPr="00C70F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,</w:t>
      </w:r>
    </w:p>
    <w:p w:rsidR="00C70F66" w:rsidRPr="00C70F66" w:rsidRDefault="00C70F66" w:rsidP="00C70F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C70F66">
        <w:rPr>
          <w:rFonts w:ascii="Times New Roman" w:hAnsi="Times New Roman" w:cs="Times New Roman"/>
          <w:sz w:val="20"/>
          <w:szCs w:val="20"/>
        </w:rPr>
        <w:t>с. Чернышево – п. Н.-Берёзовец - д.Починок - с. Чернышево</w:t>
      </w:r>
      <w:r w:rsidRPr="00C70F66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; </w:t>
      </w: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 МКОУ Завражной средней общеобразовательной  школы:</w:t>
      </w: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>1)  с.Борисоглебское - п. Н-Курдюм – д. Мужичковская- с. Столпино - с. Борисоглебское  -с. Завражье;</w:t>
      </w: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>2) д.Лубяны - д. Хороброво - д. Лубяны – с. Завражье -д. Прозорово – д. Хутор -   с. Завражье.</w:t>
      </w: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      2. Руководителям муниципальных образовательных организаций, в которых осуществляются перевозки детей, в срок до 10.08.2020 года  составить паспорта маршрутов, </w:t>
      </w:r>
      <w:r w:rsidRPr="00C70F66">
        <w:rPr>
          <w:rFonts w:eastAsia="Lucida Sans Unicode"/>
          <w:color w:val="000000" w:themeColor="text1"/>
          <w:sz w:val="20"/>
          <w:szCs w:val="20"/>
          <w:lang w:eastAsia="ru-RU"/>
        </w:rPr>
        <w:t xml:space="preserve">издать приказы о перевозке школьников к месту учёбы и обратно, дошкольников  в дошкольные  группы и детские сады,   с назначением лиц, ответственных  за сохранность жизни и здоровья детей, подготовить списки детей, перевозимых школьными и рейсовыми автобусами, укомплектовать  штат водителей школьных автобусов, назначить специалистов по безопасности дорожного движения,  аттестованных в Управлении государственного автодорожного надзора, подготовить   </w:t>
      </w:r>
      <w:r w:rsidRPr="00C70F66">
        <w:rPr>
          <w:rFonts w:eastAsia="Lucida Sans Unicode"/>
          <w:sz w:val="20"/>
          <w:szCs w:val="20"/>
          <w:lang w:eastAsia="ru-RU"/>
        </w:rPr>
        <w:t>всю необходимую документацию по обеспечению безопасных условий  перевозки детей в соответствии с действующим законодательством.</w:t>
      </w:r>
    </w:p>
    <w:p w:rsidR="00C70F66" w:rsidRPr="00C70F66" w:rsidRDefault="00C70F66" w:rsidP="00C70F66">
      <w:pPr>
        <w:rPr>
          <w:rFonts w:eastAsia="Lucida Sans Unicode"/>
          <w:color w:val="FF0000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    3. Признать утратившими силу: постановление  администрацииКадыйского  муниципального района от 17 июля   2019 г № 249  «Об открытии маршрутов по перевозке школьников в 2019-2020 учебном  году».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    4.  Контроль  за  исполнением  постановления  возложить  на   заместителя главы Кадыйского муниципального района по социальным вопросам. 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  <w:r w:rsidRPr="00B16FFB">
        <w:rPr>
          <w:rFonts w:ascii="PT Astra Serif" w:eastAsia="Lucida Sans Unicode" w:hAnsi="PT Astra Serif"/>
          <w:sz w:val="26"/>
          <w:szCs w:val="26"/>
          <w:lang w:eastAsia="ru-RU"/>
        </w:rPr>
        <w:t xml:space="preserve"> </w:t>
      </w:r>
      <w:r w:rsidRPr="00C70F66">
        <w:rPr>
          <w:rFonts w:eastAsia="Lucida Sans Unicode"/>
          <w:sz w:val="20"/>
          <w:szCs w:val="20"/>
          <w:lang w:eastAsia="ru-RU"/>
        </w:rPr>
        <w:t xml:space="preserve">5.  </w:t>
      </w:r>
      <w:r w:rsidRPr="00C70F66">
        <w:rPr>
          <w:sz w:val="20"/>
          <w:szCs w:val="20"/>
        </w:rPr>
        <w:t>Настоящее постановление вступает в силу с момента официального опубликования.</w:t>
      </w:r>
    </w:p>
    <w:p w:rsidR="00C70F66" w:rsidRPr="00B16FFB" w:rsidRDefault="00C70F66" w:rsidP="00C70F66">
      <w:pPr>
        <w:widowControl w:val="0"/>
        <w:suppressAutoHyphens/>
        <w:rPr>
          <w:rFonts w:ascii="PT Astra Serif" w:eastAsia="Lucida Sans Unicode" w:hAnsi="PT Astra Serif"/>
          <w:lang w:eastAsia="ru-RU"/>
        </w:rPr>
      </w:pPr>
    </w:p>
    <w:p w:rsidR="00C70F66" w:rsidRPr="00C70F66" w:rsidRDefault="00C70F66" w:rsidP="00C70F66">
      <w:pPr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 xml:space="preserve">Глава </w:t>
      </w:r>
    </w:p>
    <w:p w:rsidR="00C70F66" w:rsidRPr="00C70F66" w:rsidRDefault="00C70F66" w:rsidP="00C70F6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  <w:r w:rsidRPr="00C70F66">
        <w:rPr>
          <w:rFonts w:eastAsia="Lucida Sans Unicode"/>
          <w:sz w:val="20"/>
          <w:szCs w:val="20"/>
          <w:lang w:eastAsia="ru-RU"/>
        </w:rPr>
        <w:t>Кадыйского  муниципального района         Е.Ю. Большаков</w:t>
      </w:r>
    </w:p>
    <w:p w:rsidR="00C70F66" w:rsidRPr="00B16FFB" w:rsidRDefault="00C70F66" w:rsidP="00C70F66">
      <w:pPr>
        <w:widowControl w:val="0"/>
        <w:suppressAutoHyphens/>
        <w:rPr>
          <w:rFonts w:ascii="PT Astra Serif" w:eastAsia="Lucida Sans Unicode" w:hAnsi="PT Astra Serif"/>
          <w:lang w:eastAsia="ru-RU"/>
        </w:rPr>
      </w:pPr>
    </w:p>
    <w:p w:rsidR="00C70F66" w:rsidRPr="00C70F66" w:rsidRDefault="00C70F66" w:rsidP="00C70F66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>РОССИЙСКАЯ   ФЕДЕРАЦИЯ</w:t>
      </w:r>
    </w:p>
    <w:p w:rsidR="00C70F66" w:rsidRPr="00C70F66" w:rsidRDefault="00C70F66" w:rsidP="00C70F66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>КОСТРОМСКАЯ  ОБЛАСТЬ</w:t>
      </w:r>
    </w:p>
    <w:p w:rsidR="00C70F66" w:rsidRPr="00C70F66" w:rsidRDefault="00C70F66" w:rsidP="00C70F66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>АДМИНИСТРАЦИЯ  КАДЫЙСКОГО  МУНИЦИПАЛЬНОГО РАЙОНА</w:t>
      </w:r>
    </w:p>
    <w:p w:rsidR="00C70F66" w:rsidRPr="00C70F66" w:rsidRDefault="00C70F66" w:rsidP="00C70F66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>ПОСТАНОВЛЕНИЕ</w:t>
      </w:r>
    </w:p>
    <w:p w:rsidR="00C70F66" w:rsidRPr="00C70F66" w:rsidRDefault="00C70F66" w:rsidP="00C70F66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</w:p>
    <w:p w:rsidR="00C70F66" w:rsidRPr="00C70F66" w:rsidRDefault="00C70F66" w:rsidP="00C70F66">
      <w:pPr>
        <w:suppressAutoHyphens/>
        <w:rPr>
          <w:rFonts w:eastAsia="Times New Roman"/>
          <w:sz w:val="20"/>
          <w:szCs w:val="20"/>
          <w:lang w:eastAsia="ar-SA"/>
        </w:rPr>
      </w:pPr>
      <w:r w:rsidRPr="00C70F66">
        <w:rPr>
          <w:rFonts w:eastAsia="Times New Roman"/>
          <w:sz w:val="20"/>
          <w:szCs w:val="20"/>
          <w:lang w:eastAsia="ar-SA"/>
        </w:rPr>
        <w:t xml:space="preserve">«07»   августа  2020г.     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</w:t>
      </w:r>
      <w:r w:rsidRPr="00C70F66">
        <w:rPr>
          <w:rFonts w:eastAsia="Times New Roman"/>
          <w:sz w:val="20"/>
          <w:szCs w:val="20"/>
          <w:lang w:eastAsia="ar-SA"/>
        </w:rPr>
        <w:t xml:space="preserve">      №  303</w:t>
      </w:r>
    </w:p>
    <w:p w:rsidR="00C70F66" w:rsidRPr="00C70F66" w:rsidRDefault="00C70F66" w:rsidP="00C70F66">
      <w:pPr>
        <w:rPr>
          <w:rFonts w:eastAsia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3C3C3C"/>
          <w:spacing w:val="2"/>
          <w:sz w:val="20"/>
          <w:szCs w:val="20"/>
          <w:lang w:eastAsia="ru-RU"/>
        </w:rPr>
        <w:t xml:space="preserve">Об утверждении методики прогнозирования поступлений </w:t>
      </w:r>
    </w:p>
    <w:p w:rsidR="00C70F66" w:rsidRPr="00C70F66" w:rsidRDefault="00C70F66" w:rsidP="00C70F66">
      <w:pPr>
        <w:rPr>
          <w:rFonts w:eastAsia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3C3C3C"/>
          <w:spacing w:val="2"/>
          <w:sz w:val="20"/>
          <w:szCs w:val="20"/>
          <w:lang w:eastAsia="ru-RU"/>
        </w:rPr>
        <w:t>по источникам финансирования дефицита бюджета</w:t>
      </w:r>
    </w:p>
    <w:p w:rsidR="00C70F66" w:rsidRPr="00C70F66" w:rsidRDefault="00C70F66" w:rsidP="00C70F66">
      <w:pPr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p w:rsidR="00C70F66" w:rsidRPr="00C70F66" w:rsidRDefault="00C70F66" w:rsidP="00C70F66">
      <w:pPr>
        <w:rPr>
          <w:rFonts w:eastAsia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3C3C3C"/>
          <w:spacing w:val="2"/>
          <w:sz w:val="20"/>
          <w:szCs w:val="20"/>
          <w:lang w:eastAsia="ru-RU"/>
        </w:rPr>
        <w:t>В соответствии с пунктом 1 статьи 160.2 Бюджетного кодекса Российской Федерации и Постановлением Правительства Российской Федерации от 26.05.2016 N 469 "Об общих требованиях к методике прогнозирования поступлений по источникам финансирования дефицита бюджета», администрация Кадыйского муниципального района, постановляет:</w:t>
      </w:r>
    </w:p>
    <w:p w:rsidR="00C70F66" w:rsidRPr="00C70F66" w:rsidRDefault="00C70F66" w:rsidP="00C70F66">
      <w:pPr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p w:rsidR="00C70F66" w:rsidRPr="00C70F66" w:rsidRDefault="00C70F66" w:rsidP="00C7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F6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Утвердить прилагаемую методику прогнозирования поступлений по источникам финансирования дефицита бюджета Кадыйского муниципального района.</w:t>
      </w:r>
    </w:p>
    <w:p w:rsidR="00C70F66" w:rsidRPr="00C70F66" w:rsidRDefault="00C70F66" w:rsidP="00C7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F6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Признать утратившим силу постановление администрации Кадыйского муниципального района от 06 сентября 2016г. № 260 «Об утверждении методики прогнозирования поступлений по источникам финансирования дефицита бюджета Кадыйского муниципального района».</w:t>
      </w:r>
    </w:p>
    <w:p w:rsidR="00C70F66" w:rsidRPr="00C70F66" w:rsidRDefault="00C70F66" w:rsidP="00C7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F6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Настоящее постановление вступает в силу с момента его официального опубликования.</w:t>
      </w:r>
    </w:p>
    <w:p w:rsidR="00C70F66" w:rsidRPr="00C70F66" w:rsidRDefault="00C70F66" w:rsidP="00C70F66">
      <w:pPr>
        <w:rPr>
          <w:sz w:val="20"/>
          <w:szCs w:val="20"/>
        </w:rPr>
      </w:pPr>
    </w:p>
    <w:p w:rsidR="00C70F66" w:rsidRPr="00C70F66" w:rsidRDefault="00C70F66" w:rsidP="00C70F66">
      <w:pPr>
        <w:rPr>
          <w:sz w:val="20"/>
          <w:szCs w:val="20"/>
        </w:rPr>
      </w:pPr>
      <w:r w:rsidRPr="00C70F66">
        <w:rPr>
          <w:sz w:val="20"/>
          <w:szCs w:val="20"/>
        </w:rPr>
        <w:t>Глава</w:t>
      </w:r>
    </w:p>
    <w:p w:rsidR="00C70F66" w:rsidRPr="00C70F66" w:rsidRDefault="00C70F66" w:rsidP="00C70F66">
      <w:pPr>
        <w:rPr>
          <w:sz w:val="20"/>
          <w:szCs w:val="20"/>
        </w:rPr>
      </w:pPr>
      <w:r w:rsidRPr="00C70F66">
        <w:rPr>
          <w:sz w:val="20"/>
          <w:szCs w:val="20"/>
        </w:rPr>
        <w:t xml:space="preserve">Кадыйского муниципального района             </w:t>
      </w:r>
      <w:r>
        <w:rPr>
          <w:sz w:val="20"/>
          <w:szCs w:val="20"/>
        </w:rPr>
        <w:t xml:space="preserve">            </w:t>
      </w:r>
      <w:r w:rsidRPr="00C70F66">
        <w:rPr>
          <w:sz w:val="20"/>
          <w:szCs w:val="20"/>
        </w:rPr>
        <w:t>Е.Ю. Большаков</w:t>
      </w:r>
      <w:r w:rsidRPr="00C70F66">
        <w:rPr>
          <w:sz w:val="20"/>
          <w:szCs w:val="20"/>
        </w:rPr>
        <w:br/>
      </w:r>
    </w:p>
    <w:p w:rsidR="00C70F66" w:rsidRPr="00C70F66" w:rsidRDefault="00C70F66" w:rsidP="00C70F66">
      <w:pPr>
        <w:rPr>
          <w:sz w:val="20"/>
          <w:szCs w:val="20"/>
        </w:rPr>
      </w:pPr>
    </w:p>
    <w:p w:rsidR="00C70F66" w:rsidRPr="00C70F66" w:rsidRDefault="00C70F66" w:rsidP="00C70F66">
      <w:pPr>
        <w:jc w:val="right"/>
        <w:rPr>
          <w:sz w:val="20"/>
          <w:szCs w:val="20"/>
        </w:rPr>
      </w:pPr>
      <w:r w:rsidRPr="00C70F66">
        <w:rPr>
          <w:sz w:val="20"/>
          <w:szCs w:val="20"/>
        </w:rPr>
        <w:t>Утверждена</w:t>
      </w:r>
    </w:p>
    <w:p w:rsidR="00C70F66" w:rsidRPr="00C70F66" w:rsidRDefault="00C70F66" w:rsidP="00C70F66">
      <w:pPr>
        <w:jc w:val="right"/>
        <w:rPr>
          <w:sz w:val="20"/>
          <w:szCs w:val="20"/>
        </w:rPr>
      </w:pPr>
      <w:r w:rsidRPr="00C70F66">
        <w:rPr>
          <w:sz w:val="20"/>
          <w:szCs w:val="20"/>
        </w:rPr>
        <w:t>постановлением администрации</w:t>
      </w:r>
    </w:p>
    <w:p w:rsidR="00C70F66" w:rsidRPr="00C70F66" w:rsidRDefault="00C70F66" w:rsidP="00C70F66">
      <w:pPr>
        <w:jc w:val="right"/>
        <w:rPr>
          <w:sz w:val="20"/>
          <w:szCs w:val="20"/>
        </w:rPr>
      </w:pPr>
      <w:r w:rsidRPr="00C70F66">
        <w:rPr>
          <w:sz w:val="20"/>
          <w:szCs w:val="20"/>
        </w:rPr>
        <w:t>Кадыйского муниципального района</w:t>
      </w:r>
    </w:p>
    <w:p w:rsidR="00C70F66" w:rsidRPr="00C70F66" w:rsidRDefault="00C70F66" w:rsidP="00C70F66">
      <w:pPr>
        <w:jc w:val="right"/>
        <w:rPr>
          <w:sz w:val="20"/>
          <w:szCs w:val="20"/>
        </w:rPr>
      </w:pPr>
      <w:r w:rsidRPr="00C70F66">
        <w:rPr>
          <w:sz w:val="20"/>
          <w:szCs w:val="20"/>
        </w:rPr>
        <w:t>от «07» августа 2020г.      №303</w:t>
      </w:r>
    </w:p>
    <w:p w:rsidR="00C70F66" w:rsidRPr="00C70F66" w:rsidRDefault="00C70F66" w:rsidP="00C70F66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3C3C3C"/>
          <w:spacing w:val="2"/>
          <w:sz w:val="20"/>
          <w:szCs w:val="20"/>
          <w:lang w:eastAsia="ru-RU"/>
        </w:rPr>
        <w:t>Методика прогнозирования поступлений по источникам финансирования дефицита бюджета Кадыйского муниципального района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1. Настоящая Методика прогнозирования поступлений по источникам финансирования дефицита бюджета Кадыйского муниципального района (далее - Методика) устанавливает порядок расчета возможного привлечения долговых обязательств с учетом ограничений долговой нагрузки на бюджет Кадыйского муниципального района, а также поступлений по иным источникам финансирования дефицита бюджета Кадыйского муниципального района в целях оптимального прогнозирования совокупного объема поступлений по источникам финансирования дефицита бюджета Кадыйского муниципального района, главным администраторомкоторых является администрация Кадыйского муниципального района.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Методика направлена на обеспечение сбалансированности бюджета Кадыйского муниципального района и основана на принципах контроля за объемом муниципального долга Кадыйского муниципального района и недопущения необоснованных заимствований.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2. Поступлениями по источникам финансирования дефицита бюджета Кадыйского муниципального района, бюджетные полномочия главного администратора по которым выполняет администрация Кадыйского муниципального района, являются: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134"/>
        <w:gridCol w:w="5812"/>
        <w:gridCol w:w="3119"/>
      </w:tblGrid>
      <w:tr w:rsidR="00C70F66" w:rsidRPr="00C70F66" w:rsidTr="002729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Номер строки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Наименование источника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Код бюджетной классификации источников финансирования дефицита бюджета района</w:t>
            </w:r>
          </w:p>
        </w:tc>
      </w:tr>
      <w:tr w:rsidR="00C70F66" w:rsidRPr="00C70F66" w:rsidTr="002729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66" w:rsidRPr="00C70F66" w:rsidRDefault="00C70F66" w:rsidP="00272983">
            <w:pPr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</w:tr>
      <w:tr w:rsidR="00C70F66" w:rsidRPr="00C70F66" w:rsidTr="002729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 xml:space="preserve"> 01 02 00 00 05 0000 710</w:t>
            </w:r>
          </w:p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0F66" w:rsidRPr="00C70F66" w:rsidTr="0027298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 xml:space="preserve"> 01 02 00 00 05 0000 810</w:t>
            </w:r>
          </w:p>
        </w:tc>
      </w:tr>
      <w:tr w:rsidR="00C70F66" w:rsidRPr="00C70F66" w:rsidTr="0027298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Получение кредитов от других </w:t>
            </w: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01 03 01 00 05 0000 710</w:t>
            </w:r>
          </w:p>
        </w:tc>
      </w:tr>
      <w:tr w:rsidR="00C70F66" w:rsidRPr="00C70F66" w:rsidTr="002729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 xml:space="preserve"> 01 03 01 00 05 0000 810</w:t>
            </w:r>
          </w:p>
        </w:tc>
      </w:tr>
      <w:tr w:rsidR="00C70F66" w:rsidRPr="00C70F66" w:rsidTr="0027298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 xml:space="preserve"> 01 05 02 01 05 0000 510</w:t>
            </w:r>
          </w:p>
        </w:tc>
      </w:tr>
      <w:tr w:rsidR="00C70F66" w:rsidRPr="00C70F66" w:rsidTr="00272983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70F66">
              <w:rPr>
                <w:rFonts w:eastAsia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F66" w:rsidRPr="00C70F66" w:rsidRDefault="00C70F66" w:rsidP="00272983">
            <w:pPr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70F66" w:rsidRPr="00C70F66" w:rsidRDefault="00C70F66" w:rsidP="00C70F66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F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05 02 01 05 0000 610</w:t>
            </w:r>
          </w:p>
        </w:tc>
      </w:tr>
    </w:tbl>
    <w:p w:rsidR="00C70F66" w:rsidRPr="00C70F66" w:rsidRDefault="00C70F66" w:rsidP="00C70F66">
      <w:pPr>
        <w:pStyle w:val="a3"/>
        <w:numPr>
          <w:ilvl w:val="0"/>
          <w:numId w:val="4"/>
        </w:numPr>
        <w:shd w:val="clear" w:color="auto" w:fill="FFFFFF"/>
        <w:spacing w:before="375" w:after="225" w:line="240" w:lineRule="auto"/>
        <w:ind w:left="284" w:firstLine="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Расчет прогнозного объема поступлений на соответствующий финансовый год и плановый период осуществляется в следующем порядке:</w:t>
      </w:r>
    </w:p>
    <w:p w:rsidR="00C70F66" w:rsidRPr="00C70F66" w:rsidRDefault="00C70F66" w:rsidP="00C70F66">
      <w:pPr>
        <w:pStyle w:val="a3"/>
        <w:numPr>
          <w:ilvl w:val="1"/>
          <w:numId w:val="4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Получение кредитов от кредитных организаций </w:t>
      </w:r>
      <w:r w:rsidRPr="00C70F6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бюджетами муниципальных районов в валюте Российской Федерации.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Объем поступлений от возможного привлечения кредитов от кредитных организаций рассчитывается с использованием метода прямого счета исходя из условий действующих договоров согласно следующей формуле: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br/>
        <w:t>Кр = Дт -  Ии - Ост + МДтг,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lastRenderedPageBreak/>
        <w:br/>
        <w:t>где: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Кр - сумма кредита кредитной организации, подлежащая заимствованию;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Дт - дефицит бюджета;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Ии - иные источники финансирования дефицита бюджета;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Ост - изменение остатков средств на счетах по учету средств бюджета;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МДтг - муниципальный долг, подлежащий погашению в текущем году.</w:t>
      </w:r>
    </w:p>
    <w:p w:rsidR="00C70F66" w:rsidRPr="00C70F66" w:rsidRDefault="00C70F66" w:rsidP="00C70F66">
      <w:pPr>
        <w:pStyle w:val="a3"/>
        <w:numPr>
          <w:ilvl w:val="1"/>
          <w:numId w:val="4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Получение кредитов от других бюджетов бюджетной системы Российской Федерации в валюте Российской Федерации.</w:t>
      </w:r>
    </w:p>
    <w:p w:rsidR="00C70F66" w:rsidRPr="00C70F66" w:rsidRDefault="00C70F66" w:rsidP="00C70F66">
      <w:pPr>
        <w:shd w:val="clear" w:color="auto" w:fill="FFFFFF"/>
        <w:spacing w:before="375" w:after="225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3C3C3C"/>
          <w:spacing w:val="2"/>
          <w:sz w:val="20"/>
          <w:szCs w:val="20"/>
          <w:lang w:eastAsia="ru-RU"/>
        </w:rPr>
        <w:t>Объем поступлений от возможного привлечения бюджетных кредитов из областного бюджета определяется в соответствии с решениями администрации Костромской области, департаментом финансов Костромской области.</w:t>
      </w:r>
    </w:p>
    <w:p w:rsidR="00C70F66" w:rsidRPr="00C70F66" w:rsidRDefault="00C70F66" w:rsidP="00C70F66">
      <w:pPr>
        <w:pStyle w:val="a3"/>
        <w:numPr>
          <w:ilvl w:val="1"/>
          <w:numId w:val="4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sz w:val="20"/>
          <w:szCs w:val="20"/>
          <w:lang w:eastAsia="ar-SA"/>
        </w:rPr>
        <w:t>Увеличение прочих остатков денежных средств бюджетов  муниципальных  районов.</w:t>
      </w:r>
    </w:p>
    <w:p w:rsidR="00C70F66" w:rsidRPr="00C70F66" w:rsidRDefault="00C70F66" w:rsidP="00C70F66">
      <w:pPr>
        <w:shd w:val="clear" w:color="auto" w:fill="FFFFFF"/>
        <w:spacing w:line="315" w:lineRule="atLeast"/>
        <w:textAlignment w:val="baseline"/>
        <w:rPr>
          <w:rFonts w:eastAsia="Times New Roman"/>
          <w:i/>
          <w:color w:val="2D2D2D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2D2D2D"/>
          <w:spacing w:val="2"/>
          <w:sz w:val="20"/>
          <w:szCs w:val="20"/>
          <w:lang w:eastAsia="ru-RU"/>
        </w:rPr>
        <w:t>Объем поступлений от возможного увеличения остатков денежных средств бюджета Кадыйского муниципального района определяется исходя из общего объема доходов с учетом предполагаемого привлечения объема бюджетных кредитов и кредитов кредитных организаций</w:t>
      </w:r>
      <w:r w:rsidRPr="00C70F66">
        <w:rPr>
          <w:rFonts w:eastAsia="Times New Roman"/>
          <w:i/>
          <w:color w:val="2D2D2D"/>
          <w:spacing w:val="2"/>
          <w:sz w:val="20"/>
          <w:szCs w:val="20"/>
          <w:lang w:eastAsia="ru-RU"/>
        </w:rPr>
        <w:t>.</w:t>
      </w:r>
    </w:p>
    <w:p w:rsidR="00C70F66" w:rsidRPr="00C70F66" w:rsidRDefault="00C70F66" w:rsidP="00C70F66">
      <w:pPr>
        <w:pStyle w:val="a3"/>
        <w:numPr>
          <w:ilvl w:val="0"/>
          <w:numId w:val="2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При прогнозировании погашения кредитов из бюджета Кадыйского муниципального района, используется метод прямого счета в соответствии с графиками погашения задолженности по заключенным договорам о предоставлении средств бюджету Кадыйского муниципального района на возвратной основе, и планируемыми объемами возврата бюджетных кредитов из бюджета Кадыйского муниципального района в соответствии с условиями, утвержденными договорами о предоставлении бюджетных кредитов, а также с учетом прогнозного плана приватизации муниципального имущества Кадыйского муниципального района на соответствующий финансовый год. </w:t>
      </w:r>
    </w:p>
    <w:p w:rsidR="00C70F66" w:rsidRPr="00C70F66" w:rsidRDefault="00C70F66" w:rsidP="00C70F66">
      <w:pPr>
        <w:pStyle w:val="a3"/>
        <w:numPr>
          <w:ilvl w:val="0"/>
          <w:numId w:val="2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Прогнозные значения объемов поступлений по источникам финансирования дефицита бюджета Кадыйского муниципального района рассчитываются на основании следующих показателей и сведений: </w:t>
      </w:r>
    </w:p>
    <w:p w:rsidR="00C70F66" w:rsidRPr="00C70F66" w:rsidRDefault="00C70F66" w:rsidP="00C70F66">
      <w:pPr>
        <w:pStyle w:val="a3"/>
        <w:numPr>
          <w:ilvl w:val="1"/>
          <w:numId w:val="5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Прогнозируемые параметры бюджета Кадыйского муниципального района (доходы, расходы, финансовый результат) за период текущего года и в перспективе на три последующих года.</w:t>
      </w:r>
    </w:p>
    <w:p w:rsidR="00C70F66" w:rsidRPr="00C70F66" w:rsidRDefault="00C70F66" w:rsidP="00C70F66">
      <w:pPr>
        <w:pStyle w:val="a3"/>
        <w:numPr>
          <w:ilvl w:val="1"/>
          <w:numId w:val="5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Аналитические материалы Министерства финансов Российской Федерации, Центрального банка России, аналитических ведомств, находящихся в свободном доступе.</w:t>
      </w:r>
    </w:p>
    <w:p w:rsidR="00C70F66" w:rsidRPr="00C70F66" w:rsidRDefault="00C70F66" w:rsidP="00C70F66">
      <w:pPr>
        <w:pStyle w:val="a3"/>
        <w:numPr>
          <w:ilvl w:val="1"/>
          <w:numId w:val="5"/>
        </w:num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Поступлений от муниципальных заимствований Кадыйского муниципального района с учетом:</w:t>
      </w:r>
    </w:p>
    <w:p w:rsidR="00C70F66" w:rsidRPr="00C70F66" w:rsidRDefault="00C70F66" w:rsidP="00C70F66">
      <w:pPr>
        <w:pStyle w:val="a3"/>
        <w:shd w:val="clear" w:color="auto" w:fill="FFFFFF"/>
        <w:spacing w:before="375" w:after="225" w:line="240" w:lineRule="auto"/>
        <w:ind w:left="144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- уровня дефицита бюджета Кадыйского муниципального района на соответствующий финансовый год;</w:t>
      </w:r>
    </w:p>
    <w:p w:rsidR="00C70F66" w:rsidRPr="00C70F66" w:rsidRDefault="00C70F66" w:rsidP="00C70F66">
      <w:pPr>
        <w:pStyle w:val="a3"/>
        <w:shd w:val="clear" w:color="auto" w:fill="FFFFFF"/>
        <w:spacing w:before="375" w:after="225" w:line="240" w:lineRule="auto"/>
        <w:ind w:left="144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- объема бюджетных ассигнований, направляемых на погашение муниципального долга Кадыйского муниципального района;</w:t>
      </w:r>
    </w:p>
    <w:p w:rsidR="00C70F66" w:rsidRPr="00C70F66" w:rsidRDefault="00C70F66" w:rsidP="00C70F66">
      <w:pPr>
        <w:pStyle w:val="a3"/>
        <w:shd w:val="clear" w:color="auto" w:fill="FFFFFF"/>
        <w:spacing w:before="375" w:after="225" w:line="240" w:lineRule="auto"/>
        <w:ind w:left="144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- иных показателей источников финансирования дефицита бюджета;</w:t>
      </w:r>
    </w:p>
    <w:p w:rsidR="00C70F66" w:rsidRPr="00C70F66" w:rsidRDefault="00C70F66" w:rsidP="00C70F66">
      <w:pPr>
        <w:pStyle w:val="a3"/>
        <w:shd w:val="clear" w:color="auto" w:fill="FFFFFF"/>
        <w:spacing w:before="375" w:after="225" w:line="240" w:lineRule="auto"/>
        <w:ind w:left="144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- рыночной конъюнктуры. </w:t>
      </w:r>
    </w:p>
    <w:p w:rsidR="00C70F66" w:rsidRPr="00C70F66" w:rsidRDefault="00C70F66" w:rsidP="00C70F66">
      <w:pPr>
        <w:shd w:val="clear" w:color="auto" w:fill="FFFFFF"/>
        <w:spacing w:before="375" w:after="225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  <w:r w:rsidRPr="00C70F66">
        <w:rPr>
          <w:rFonts w:eastAsia="Times New Roman"/>
          <w:color w:val="3C3C3C"/>
          <w:spacing w:val="2"/>
          <w:sz w:val="20"/>
          <w:szCs w:val="20"/>
          <w:lang w:eastAsia="ru-RU"/>
        </w:rPr>
        <w:t>6. Решение о привлечении заимствований принимается только после анализа фактического исполнения бюджета Кадыйского муниципального района и напрямую зависит от выполнения годового плана по доходам бюджета без учета безвозмездных поступлений.</w:t>
      </w:r>
    </w:p>
    <w:p w:rsidR="00C70F66" w:rsidRDefault="00C70F66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p w:rsidR="00C70F66" w:rsidRDefault="00C70F66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p w:rsidR="00C70F66" w:rsidRPr="00C70F66" w:rsidRDefault="00C70F66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761232" w:rsidTr="00272983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232" w:rsidRDefault="00761232" w:rsidP="00272983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761232" w:rsidRDefault="00761232" w:rsidP="0027298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761232" w:rsidRDefault="00761232" w:rsidP="0027298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61232" w:rsidRDefault="00761232" w:rsidP="002729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876B3" w:rsidRPr="00C70F66" w:rsidRDefault="005876B3">
      <w:pPr>
        <w:rPr>
          <w:sz w:val="20"/>
          <w:szCs w:val="20"/>
        </w:rPr>
      </w:pPr>
    </w:p>
    <w:sectPr w:rsidR="005876B3" w:rsidRPr="00C70F66" w:rsidSect="00C70F66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45B"/>
    <w:multiLevelType w:val="multilevel"/>
    <w:tmpl w:val="69E2A5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D91195F"/>
    <w:multiLevelType w:val="hybridMultilevel"/>
    <w:tmpl w:val="61603D90"/>
    <w:lvl w:ilvl="0" w:tplc="111CDFE8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Arial" w:hint="default"/>
        <w:color w:val="3C3C3C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4E4A"/>
    <w:multiLevelType w:val="multilevel"/>
    <w:tmpl w:val="281AD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F33637"/>
    <w:multiLevelType w:val="hybridMultilevel"/>
    <w:tmpl w:val="9D789638"/>
    <w:lvl w:ilvl="0" w:tplc="4444687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8D186A"/>
    <w:multiLevelType w:val="hybridMultilevel"/>
    <w:tmpl w:val="B88C8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5989"/>
    <w:multiLevelType w:val="hybridMultilevel"/>
    <w:tmpl w:val="7724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4DDF"/>
    <w:multiLevelType w:val="hybridMultilevel"/>
    <w:tmpl w:val="AA809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F66"/>
    <w:rsid w:val="00531D26"/>
    <w:rsid w:val="005876B3"/>
    <w:rsid w:val="006253AC"/>
    <w:rsid w:val="00761232"/>
    <w:rsid w:val="00776734"/>
    <w:rsid w:val="009439F2"/>
    <w:rsid w:val="00C7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C70F6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C70F66"/>
    <w:rPr>
      <w:rFonts w:ascii="Times New Roman" w:eastAsia="Andale Sans UI" w:hAnsi="Times New Roman" w:cs="Times New Roman"/>
      <w:kern w:val="2"/>
      <w:lang w:eastAsia="ru-RU"/>
    </w:rPr>
  </w:style>
  <w:style w:type="paragraph" w:styleId="a3">
    <w:name w:val="List Paragraph"/>
    <w:basedOn w:val="a"/>
    <w:uiPriority w:val="34"/>
    <w:qFormat/>
    <w:rsid w:val="00C70F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2020-08-11T12:48:00Z</dcterms:created>
  <dcterms:modified xsi:type="dcterms:W3CDTF">2020-08-11T13:11:00Z</dcterms:modified>
</cp:coreProperties>
</file>