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DF" w:rsidRPr="00832CDF" w:rsidRDefault="00832CDF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832CDF">
        <w:rPr>
          <w:rFonts w:ascii="Times New Roman" w:eastAsia="Times New Roman" w:hAnsi="Times New Roman"/>
          <w:sz w:val="28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№ 1</w:t>
      </w:r>
      <w:r w:rsidRPr="00832CDF">
        <w:rPr>
          <w:rFonts w:ascii="Times New Roman" w:eastAsia="Times New Roman" w:hAnsi="Times New Roman"/>
          <w:sz w:val="28"/>
          <w:szCs w:val="24"/>
          <w:lang w:eastAsia="ar-SA"/>
        </w:rPr>
        <w:br/>
        <w:t xml:space="preserve">к постановлению избирательной </w:t>
      </w:r>
      <w:r w:rsidR="0095522B" w:rsidRPr="0095522B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     </w:t>
      </w:r>
      <w:r w:rsidR="0095522B">
        <w:rPr>
          <w:rFonts w:ascii="Times New Roman" w:eastAsia="Times New Roman" w:hAnsi="Times New Roman"/>
          <w:sz w:val="28"/>
          <w:szCs w:val="24"/>
          <w:lang w:eastAsia="ar-SA"/>
        </w:rPr>
        <w:t>комиссии муниципального</w:t>
      </w:r>
      <w:r w:rsidR="0095522B" w:rsidRPr="00020373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832CDF">
        <w:rPr>
          <w:rFonts w:ascii="Times New Roman" w:eastAsia="Times New Roman" w:hAnsi="Times New Roman"/>
          <w:sz w:val="28"/>
          <w:szCs w:val="24"/>
          <w:lang w:eastAsia="ar-SA"/>
        </w:rPr>
        <w:t xml:space="preserve">образования </w:t>
      </w:r>
    </w:p>
    <w:p w:rsidR="00832CDF" w:rsidRDefault="00832CDF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CDF">
        <w:rPr>
          <w:rFonts w:ascii="Times New Roman" w:eastAsia="Times New Roman" w:hAnsi="Times New Roman"/>
          <w:sz w:val="28"/>
          <w:szCs w:val="28"/>
          <w:lang w:eastAsia="ar-SA"/>
        </w:rPr>
        <w:t xml:space="preserve">Кадыйский муниципальный район </w:t>
      </w:r>
    </w:p>
    <w:p w:rsidR="00832CDF" w:rsidRPr="00832CDF" w:rsidRDefault="00832CDF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CDF">
        <w:rPr>
          <w:rFonts w:ascii="Times New Roman" w:eastAsia="Times New Roman" w:hAnsi="Times New Roman"/>
          <w:sz w:val="28"/>
          <w:szCs w:val="28"/>
          <w:lang w:eastAsia="ar-SA"/>
        </w:rPr>
        <w:t>Костромской области</w:t>
      </w:r>
    </w:p>
    <w:p w:rsidR="00832CDF" w:rsidRPr="00832CDF" w:rsidRDefault="00832CDF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832CDF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от </w:t>
      </w:r>
      <w:r w:rsidR="00DE2A85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18 июня</w:t>
      </w:r>
      <w:r w:rsidR="00EA344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</w:t>
      </w:r>
      <w:r w:rsidRPr="00832CDF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201</w:t>
      </w:r>
      <w:r w:rsidR="00EA344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9</w:t>
      </w:r>
      <w:r w:rsidRPr="00832CDF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года № </w:t>
      </w:r>
      <w:r w:rsidR="00DE2A85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7</w:t>
      </w:r>
    </w:p>
    <w:p w:rsidR="00E20BF7" w:rsidRPr="0016662E" w:rsidRDefault="00E20BF7" w:rsidP="006E37BF">
      <w:pPr>
        <w:pStyle w:val="1"/>
        <w:spacing w:before="60"/>
        <w:ind w:left="-180" w:right="193" w:firstLine="0"/>
        <w:rPr>
          <w:rFonts w:ascii="Times New Roman" w:hAnsi="Times New Roman"/>
          <w:sz w:val="28"/>
          <w:szCs w:val="28"/>
        </w:rPr>
      </w:pPr>
    </w:p>
    <w:p w:rsidR="00E20BF7" w:rsidRPr="0016662E" w:rsidRDefault="00E20BF7" w:rsidP="00E20BF7">
      <w:pPr>
        <w:pStyle w:val="1"/>
        <w:spacing w:before="60"/>
        <w:ind w:left="426" w:right="193" w:firstLine="0"/>
        <w:rPr>
          <w:rFonts w:ascii="Times New Roman" w:hAnsi="Times New Roman"/>
          <w:sz w:val="28"/>
          <w:szCs w:val="28"/>
        </w:rPr>
      </w:pPr>
      <w:r w:rsidRPr="0016662E">
        <w:rPr>
          <w:rFonts w:ascii="Times New Roman" w:hAnsi="Times New Roman"/>
          <w:sz w:val="28"/>
          <w:szCs w:val="28"/>
        </w:rPr>
        <w:t>Календарный план</w:t>
      </w:r>
    </w:p>
    <w:p w:rsidR="00C67BC1" w:rsidRPr="0016662E" w:rsidRDefault="00832CDF" w:rsidP="00C67BC1">
      <w:pPr>
        <w:pStyle w:val="1"/>
        <w:tabs>
          <w:tab w:val="clear" w:pos="3969"/>
          <w:tab w:val="clear" w:pos="4536"/>
          <w:tab w:val="left" w:pos="9360"/>
        </w:tabs>
        <w:ind w:left="426" w:right="1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подготовке </w:t>
      </w:r>
      <w:r w:rsidR="006E37BF" w:rsidRPr="0016662E">
        <w:rPr>
          <w:rFonts w:ascii="Times New Roman" w:hAnsi="Times New Roman"/>
          <w:sz w:val="28"/>
          <w:szCs w:val="28"/>
        </w:rPr>
        <w:t xml:space="preserve">и проведению </w:t>
      </w:r>
      <w:r w:rsidR="008440D5" w:rsidRPr="0016662E">
        <w:rPr>
          <w:rFonts w:ascii="Times New Roman" w:hAnsi="Times New Roman"/>
          <w:sz w:val="28"/>
          <w:szCs w:val="28"/>
        </w:rPr>
        <w:t>выборов</w:t>
      </w:r>
      <w:r w:rsidR="00C67BC1" w:rsidRPr="0016662E">
        <w:rPr>
          <w:rFonts w:ascii="Times New Roman" w:hAnsi="Times New Roman"/>
          <w:sz w:val="28"/>
          <w:szCs w:val="28"/>
        </w:rPr>
        <w:t xml:space="preserve"> </w:t>
      </w:r>
    </w:p>
    <w:p w:rsidR="00C67BC1" w:rsidRPr="0016662E" w:rsidRDefault="00C67BC1" w:rsidP="00E20BF7">
      <w:pPr>
        <w:pStyle w:val="1"/>
        <w:tabs>
          <w:tab w:val="clear" w:pos="3969"/>
          <w:tab w:val="clear" w:pos="4536"/>
          <w:tab w:val="left" w:pos="9360"/>
        </w:tabs>
        <w:ind w:left="426" w:right="193" w:firstLine="0"/>
        <w:rPr>
          <w:rFonts w:ascii="Times New Roman" w:hAnsi="Times New Roman"/>
          <w:sz w:val="28"/>
          <w:szCs w:val="28"/>
        </w:rPr>
      </w:pPr>
      <w:r w:rsidRPr="0016662E">
        <w:rPr>
          <w:rFonts w:ascii="Times New Roman" w:hAnsi="Times New Roman"/>
          <w:sz w:val="28"/>
          <w:szCs w:val="28"/>
        </w:rPr>
        <w:t xml:space="preserve">главы </w:t>
      </w:r>
      <w:r w:rsidR="003B4FDB">
        <w:rPr>
          <w:rFonts w:ascii="Times New Roman" w:hAnsi="Times New Roman"/>
          <w:sz w:val="28"/>
          <w:szCs w:val="28"/>
        </w:rPr>
        <w:t xml:space="preserve">Кадыйского </w:t>
      </w:r>
      <w:r w:rsidR="008440D5" w:rsidRPr="0016662E">
        <w:rPr>
          <w:rFonts w:ascii="Times New Roman" w:hAnsi="Times New Roman"/>
          <w:sz w:val="28"/>
          <w:szCs w:val="28"/>
        </w:rPr>
        <w:t xml:space="preserve">муниципального </w:t>
      </w:r>
      <w:r w:rsidR="003B4FDB">
        <w:rPr>
          <w:rFonts w:ascii="Times New Roman" w:hAnsi="Times New Roman"/>
          <w:sz w:val="28"/>
          <w:szCs w:val="28"/>
        </w:rPr>
        <w:t>района</w:t>
      </w:r>
      <w:r w:rsidRPr="0016662E">
        <w:rPr>
          <w:rFonts w:ascii="Times New Roman" w:hAnsi="Times New Roman"/>
          <w:sz w:val="28"/>
          <w:szCs w:val="28"/>
        </w:rPr>
        <w:t xml:space="preserve"> </w:t>
      </w:r>
      <w:r w:rsidR="00D91F19" w:rsidRPr="0016662E">
        <w:rPr>
          <w:rFonts w:ascii="Times New Roman" w:hAnsi="Times New Roman"/>
          <w:sz w:val="28"/>
          <w:szCs w:val="28"/>
        </w:rPr>
        <w:t>Костромской области</w:t>
      </w:r>
      <w:r w:rsidRPr="0016662E">
        <w:rPr>
          <w:rFonts w:ascii="Times New Roman" w:hAnsi="Times New Roman"/>
          <w:sz w:val="28"/>
          <w:szCs w:val="28"/>
        </w:rPr>
        <w:t xml:space="preserve"> </w:t>
      </w:r>
    </w:p>
    <w:p w:rsidR="006E37BF" w:rsidRDefault="00C67BC1" w:rsidP="00E20BF7">
      <w:pPr>
        <w:pStyle w:val="1"/>
        <w:tabs>
          <w:tab w:val="clear" w:pos="3969"/>
          <w:tab w:val="clear" w:pos="4536"/>
          <w:tab w:val="left" w:pos="9360"/>
        </w:tabs>
        <w:ind w:left="426" w:right="193" w:firstLine="0"/>
        <w:rPr>
          <w:rFonts w:ascii="Times New Roman" w:hAnsi="Times New Roman"/>
          <w:sz w:val="28"/>
          <w:szCs w:val="28"/>
          <w:lang w:val="en-US"/>
        </w:rPr>
      </w:pPr>
      <w:r w:rsidRPr="0016662E">
        <w:rPr>
          <w:rFonts w:ascii="Times New Roman" w:hAnsi="Times New Roman"/>
          <w:sz w:val="28"/>
          <w:szCs w:val="28"/>
        </w:rPr>
        <w:t xml:space="preserve">с днем голосования </w:t>
      </w:r>
      <w:r w:rsidR="00071A35">
        <w:rPr>
          <w:rFonts w:ascii="Times New Roman" w:hAnsi="Times New Roman"/>
          <w:sz w:val="28"/>
          <w:szCs w:val="28"/>
        </w:rPr>
        <w:t>8</w:t>
      </w:r>
      <w:r w:rsidRPr="0016662E">
        <w:rPr>
          <w:rFonts w:ascii="Times New Roman" w:hAnsi="Times New Roman"/>
          <w:sz w:val="28"/>
          <w:szCs w:val="28"/>
        </w:rPr>
        <w:t xml:space="preserve"> </w:t>
      </w:r>
      <w:r w:rsidR="00071A35">
        <w:rPr>
          <w:rFonts w:ascii="Times New Roman" w:hAnsi="Times New Roman"/>
          <w:sz w:val="28"/>
          <w:szCs w:val="28"/>
        </w:rPr>
        <w:t>сентября</w:t>
      </w:r>
      <w:r w:rsidR="006E37BF" w:rsidRPr="0016662E">
        <w:rPr>
          <w:rFonts w:ascii="Times New Roman" w:hAnsi="Times New Roman"/>
          <w:sz w:val="28"/>
          <w:szCs w:val="28"/>
        </w:rPr>
        <w:t xml:space="preserve"> 201</w:t>
      </w:r>
      <w:r w:rsidR="008C4399" w:rsidRPr="0016662E">
        <w:rPr>
          <w:rFonts w:ascii="Times New Roman" w:hAnsi="Times New Roman"/>
          <w:sz w:val="28"/>
          <w:szCs w:val="28"/>
        </w:rPr>
        <w:t>9</w:t>
      </w:r>
      <w:r w:rsidR="006E37BF" w:rsidRPr="0016662E">
        <w:rPr>
          <w:rFonts w:ascii="Times New Roman" w:hAnsi="Times New Roman"/>
          <w:sz w:val="28"/>
          <w:szCs w:val="28"/>
        </w:rPr>
        <w:t xml:space="preserve"> года</w:t>
      </w:r>
    </w:p>
    <w:p w:rsidR="006718CB" w:rsidRDefault="006718CB" w:rsidP="006718CB">
      <w:pPr>
        <w:rPr>
          <w:sz w:val="8"/>
          <w:lang w:val="en-US" w:eastAsia="ru-RU"/>
        </w:rPr>
      </w:pPr>
    </w:p>
    <w:tbl>
      <w:tblPr>
        <w:tblW w:w="10245" w:type="dxa"/>
        <w:tblInd w:w="-883" w:type="dxa"/>
        <w:tblLook w:val="0000" w:firstRow="0" w:lastRow="0" w:firstColumn="0" w:lastColumn="0" w:noHBand="0" w:noVBand="0"/>
      </w:tblPr>
      <w:tblGrid>
        <w:gridCol w:w="540"/>
        <w:gridCol w:w="3810"/>
        <w:gridCol w:w="442"/>
        <w:gridCol w:w="2550"/>
        <w:gridCol w:w="263"/>
        <w:gridCol w:w="2568"/>
        <w:gridCol w:w="72"/>
      </w:tblGrid>
      <w:tr w:rsidR="00F04504" w:rsidRPr="00E201B8" w:rsidTr="006718CB">
        <w:trPr>
          <w:gridBefore w:val="2"/>
          <w:wBefore w:w="4350" w:type="dxa"/>
          <w:trHeight w:val="90"/>
        </w:trPr>
        <w:tc>
          <w:tcPr>
            <w:tcW w:w="3255" w:type="dxa"/>
            <w:gridSpan w:val="3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04504" w:rsidRPr="006400C3" w:rsidRDefault="00C27E27" w:rsidP="0082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E47A79" w:rsidRPr="0064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504" w:rsidRPr="006400C3">
              <w:rPr>
                <w:rFonts w:ascii="Times New Roman" w:hAnsi="Times New Roman"/>
                <w:sz w:val="24"/>
                <w:szCs w:val="24"/>
              </w:rPr>
              <w:t>назначения выборов</w:t>
            </w:r>
          </w:p>
          <w:p w:rsidR="00E47A79" w:rsidRPr="006400C3" w:rsidRDefault="00E47A79" w:rsidP="0082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504" w:rsidRPr="006400C3" w:rsidRDefault="00F04504" w:rsidP="0082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C3">
              <w:rPr>
                <w:rFonts w:ascii="Times New Roman" w:hAnsi="Times New Roman"/>
                <w:sz w:val="24"/>
                <w:szCs w:val="24"/>
              </w:rPr>
              <w:t>Дата официального опубликования</w:t>
            </w:r>
            <w:r w:rsidRPr="006400C3">
              <w:rPr>
                <w:rFonts w:ascii="Times New Roman" w:hAnsi="Times New Roman"/>
                <w:sz w:val="24"/>
                <w:szCs w:val="24"/>
              </w:rPr>
              <w:br/>
            </w:r>
            <w:r w:rsidRPr="006400C3">
              <w:rPr>
                <w:rFonts w:ascii="Times New Roman" w:hAnsi="Times New Roman"/>
                <w:spacing w:val="-4"/>
                <w:sz w:val="24"/>
                <w:szCs w:val="24"/>
              </w:rPr>
              <w:t>(публикации) решения о назначении выборов</w:t>
            </w:r>
          </w:p>
        </w:tc>
        <w:tc>
          <w:tcPr>
            <w:tcW w:w="2640" w:type="dxa"/>
            <w:gridSpan w:val="2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04504" w:rsidRPr="006400C3" w:rsidRDefault="003B4FDB" w:rsidP="0082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67BC1" w:rsidRPr="0064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400C3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8C4399" w:rsidRPr="0064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504" w:rsidRPr="006400C3">
              <w:rPr>
                <w:rFonts w:ascii="Times New Roman" w:hAnsi="Times New Roman"/>
                <w:sz w:val="24"/>
                <w:szCs w:val="24"/>
              </w:rPr>
              <w:t>20</w:t>
            </w:r>
            <w:r w:rsidR="000E48D8" w:rsidRPr="006400C3">
              <w:rPr>
                <w:rFonts w:ascii="Times New Roman" w:hAnsi="Times New Roman"/>
                <w:sz w:val="24"/>
                <w:szCs w:val="24"/>
              </w:rPr>
              <w:t>1</w:t>
            </w:r>
            <w:r w:rsidR="008C4399" w:rsidRPr="006400C3">
              <w:rPr>
                <w:rFonts w:ascii="Times New Roman" w:hAnsi="Times New Roman"/>
                <w:sz w:val="24"/>
                <w:szCs w:val="24"/>
              </w:rPr>
              <w:t>9</w:t>
            </w:r>
            <w:r w:rsidR="00F04504" w:rsidRPr="006400C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47A79" w:rsidRPr="006400C3" w:rsidRDefault="00E47A79" w:rsidP="0082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504" w:rsidRDefault="003B4FDB" w:rsidP="00C6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 2019 года</w:t>
            </w:r>
          </w:p>
          <w:p w:rsidR="006400C3" w:rsidRPr="006400C3" w:rsidRDefault="006400C3" w:rsidP="00C6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7BF" w:rsidRPr="00E201B8" w:rsidTr="006718CB">
        <w:trPr>
          <w:gridBefore w:val="2"/>
          <w:wBefore w:w="4350" w:type="dxa"/>
          <w:trHeight w:val="90"/>
        </w:trPr>
        <w:tc>
          <w:tcPr>
            <w:tcW w:w="3255" w:type="dxa"/>
            <w:gridSpan w:val="3"/>
            <w:tcMar>
              <w:top w:w="0" w:type="dxa"/>
              <w:left w:w="57" w:type="dxa"/>
              <w:bottom w:w="0" w:type="dxa"/>
              <w:right w:w="28" w:type="dxa"/>
            </w:tcMar>
          </w:tcPr>
          <w:p w:rsidR="006E37BF" w:rsidRPr="006400C3" w:rsidRDefault="006E37BF" w:rsidP="006E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C3">
              <w:rPr>
                <w:rFonts w:ascii="Times New Roman" w:hAnsi="Times New Roman"/>
                <w:sz w:val="24"/>
                <w:szCs w:val="24"/>
              </w:rPr>
              <w:t>День голосования</w:t>
            </w:r>
          </w:p>
        </w:tc>
        <w:tc>
          <w:tcPr>
            <w:tcW w:w="2640" w:type="dxa"/>
            <w:gridSpan w:val="2"/>
            <w:tcMar>
              <w:top w:w="0" w:type="dxa"/>
              <w:left w:w="57" w:type="dxa"/>
              <w:bottom w:w="0" w:type="dxa"/>
              <w:right w:w="28" w:type="dxa"/>
            </w:tcMar>
          </w:tcPr>
          <w:p w:rsidR="006E37BF" w:rsidRDefault="00071A35" w:rsidP="0007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0C3">
              <w:rPr>
                <w:rFonts w:ascii="Times New Roman" w:hAnsi="Times New Roman"/>
                <w:sz w:val="24"/>
                <w:szCs w:val="24"/>
              </w:rPr>
              <w:t>8</w:t>
            </w:r>
            <w:r w:rsidR="00407DA8" w:rsidRPr="0064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0C3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8C4399" w:rsidRPr="0064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7BF" w:rsidRPr="006400C3">
              <w:rPr>
                <w:rFonts w:ascii="Times New Roman" w:hAnsi="Times New Roman"/>
                <w:sz w:val="24"/>
                <w:szCs w:val="24"/>
              </w:rPr>
              <w:t>201</w:t>
            </w:r>
            <w:r w:rsidR="008C4399" w:rsidRPr="006400C3">
              <w:rPr>
                <w:rFonts w:ascii="Times New Roman" w:hAnsi="Times New Roman"/>
                <w:sz w:val="24"/>
                <w:szCs w:val="24"/>
              </w:rPr>
              <w:t>9</w:t>
            </w:r>
            <w:r w:rsidR="006E37BF" w:rsidRPr="006400C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718CB" w:rsidRDefault="006718CB" w:rsidP="0007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18CB" w:rsidRPr="006718CB" w:rsidRDefault="006718CB" w:rsidP="00071A3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en-US"/>
              </w:rPr>
            </w:pP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cantSplit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6718CB" w:rsidRDefault="00E202C6" w:rsidP="003F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6718CB" w:rsidRDefault="00E202C6" w:rsidP="003F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6718CB" w:rsidRDefault="00E202C6" w:rsidP="0064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6718CB" w:rsidRDefault="00E202C6" w:rsidP="003F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E202C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02C6" w:rsidRPr="006718CB" w:rsidRDefault="00E202C6" w:rsidP="00FB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ИЗБИРАТЕЛЬНЫЕ УЧАСТКИ. ИЗБИРАТЕЛЬНЫЕ КОМИССИИ</w:t>
            </w:r>
          </w:p>
        </w:tc>
      </w:tr>
      <w:tr w:rsidR="00B27A6E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02C6" w:rsidRPr="006718CB" w:rsidRDefault="00E202C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2C6" w:rsidRPr="006718CB" w:rsidRDefault="00E202C6" w:rsidP="009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Опубликование списк</w:t>
            </w:r>
            <w:r w:rsidR="00F04504" w:rsidRPr="006718C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избирательных участков с указанием их номеров и границ (если избирательный участок образован на части территории населенного пункта) либо перечня населенных пунктов (если избирательный участок образован на территориях одного или нескольких населенных пунктов), мест нахождения участ</w:t>
            </w:r>
            <w:r w:rsidR="003F2B20" w:rsidRPr="006718CB">
              <w:rPr>
                <w:rFonts w:ascii="Times New Roman" w:hAnsi="Times New Roman"/>
                <w:sz w:val="24"/>
                <w:szCs w:val="24"/>
              </w:rPr>
              <w:t xml:space="preserve">ковых избирательных комиссий и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помещений для голосования, а также номеров телефонов участковых избирательных комиссий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C4399" w:rsidRPr="006718CB" w:rsidRDefault="00E202C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823E9F"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29</w:t>
            </w:r>
            <w:r w:rsidR="00C67BC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ED0D8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201</w:t>
            </w:r>
            <w:r w:rsidR="008C4399" w:rsidRPr="006718CB">
              <w:rPr>
                <w:rFonts w:ascii="Times New Roman" w:hAnsi="Times New Roman"/>
                <w:sz w:val="24"/>
                <w:szCs w:val="24"/>
              </w:rPr>
              <w:t>9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2C6" w:rsidRPr="006718CB" w:rsidRDefault="0054100C" w:rsidP="00656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Г</w:t>
            </w:r>
            <w:r w:rsidR="00E202C6" w:rsidRPr="006718CB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а</w:t>
            </w:r>
            <w:r w:rsidR="00C67BC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504" w:rsidRPr="006718C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6563BC" w:rsidRPr="006718CB">
              <w:rPr>
                <w:rFonts w:ascii="Times New Roman" w:hAnsi="Times New Roman"/>
                <w:sz w:val="24"/>
                <w:szCs w:val="24"/>
              </w:rPr>
              <w:t>Кадыйского муниципального района Костромской области</w:t>
            </w:r>
            <w:r w:rsidR="008440D5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066" w:rsidRPr="006718CB">
              <w:rPr>
                <w:rFonts w:ascii="Times New Roman" w:hAnsi="Times New Roman"/>
                <w:sz w:val="24"/>
                <w:szCs w:val="24"/>
              </w:rPr>
              <w:t>(далее – глава администрации)</w:t>
            </w:r>
          </w:p>
        </w:tc>
      </w:tr>
      <w:tr w:rsidR="00E202C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2C6" w:rsidRPr="006718CB" w:rsidRDefault="00E202C6" w:rsidP="00FB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СПИСКИ ИЗБИРАТЕЛЕЙ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552EB3" w:rsidRPr="006718CB" w:rsidRDefault="00C67BC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E47A79" w:rsidRPr="006718CB" w:rsidRDefault="00552EB3" w:rsidP="009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об избирателях в </w:t>
            </w:r>
            <w:r w:rsidR="0079314B" w:rsidRPr="006718CB">
              <w:rPr>
                <w:rFonts w:ascii="Times New Roman" w:hAnsi="Times New Roman"/>
                <w:sz w:val="24"/>
                <w:szCs w:val="24"/>
              </w:rPr>
              <w:t xml:space="preserve">избирательную комиссию 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C67BC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03D" w:rsidRPr="006718CB">
              <w:rPr>
                <w:rFonts w:ascii="Times New Roman" w:hAnsi="Times New Roman"/>
                <w:sz w:val="24"/>
                <w:szCs w:val="24"/>
              </w:rPr>
              <w:t xml:space="preserve"> Кадыйский муниципальный район Костромской области (далее – избирательная комиссия муниципального образования)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для составления списков избирателей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Сразу после назначения </w:t>
            </w:r>
          </w:p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дня голосования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</w:tcPr>
          <w:p w:rsidR="008A6E52" w:rsidRPr="006718CB" w:rsidRDefault="00552EB3" w:rsidP="00656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C67BC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552EB3" w:rsidRPr="006718CB" w:rsidRDefault="00C67BC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550" w:type="dxa"/>
          </w:tcPr>
          <w:p w:rsidR="00552EB3" w:rsidRPr="006718CB" w:rsidRDefault="00FF754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23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2019 года </w:t>
            </w:r>
          </w:p>
        </w:tc>
        <w:tc>
          <w:tcPr>
            <w:tcW w:w="2831" w:type="dxa"/>
            <w:gridSpan w:val="2"/>
          </w:tcPr>
          <w:p w:rsidR="00552EB3" w:rsidRPr="006718CB" w:rsidRDefault="00A64420" w:rsidP="009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="009E2FA7" w:rsidRPr="006718CB">
              <w:rPr>
                <w:rFonts w:ascii="Times New Roman" w:hAnsi="Times New Roman"/>
                <w:sz w:val="24"/>
                <w:szCs w:val="24"/>
              </w:rPr>
              <w:t>збирательная комиссия муниципального образования</w:t>
            </w:r>
            <w:r w:rsidR="00BF0F6B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552EB3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Передача первых экземпляров списков избирателей по акту соответствующим участковым избирательным комиссиям</w:t>
            </w:r>
          </w:p>
        </w:tc>
        <w:tc>
          <w:tcPr>
            <w:tcW w:w="2550" w:type="dxa"/>
          </w:tcPr>
          <w:p w:rsidR="00552EB3" w:rsidRPr="006718CB" w:rsidRDefault="00FF754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28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8A6E52" w:rsidRPr="006718CB" w:rsidRDefault="00A64420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ая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я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552EB3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A64420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550" w:type="dxa"/>
          </w:tcPr>
          <w:p w:rsidR="00552EB3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28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Участков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ые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552EB3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Уточнение списк</w:t>
            </w:r>
            <w:r w:rsidR="00F775B5" w:rsidRPr="006718C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избирателей</w:t>
            </w:r>
          </w:p>
        </w:tc>
        <w:tc>
          <w:tcPr>
            <w:tcW w:w="2550" w:type="dxa"/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После получения списка избирателей из избирательной комиссии муниципального образования</w:t>
            </w:r>
          </w:p>
        </w:tc>
        <w:tc>
          <w:tcPr>
            <w:tcW w:w="2831" w:type="dxa"/>
            <w:gridSpan w:val="2"/>
          </w:tcPr>
          <w:p w:rsidR="00552EB3" w:rsidRPr="006718CB" w:rsidRDefault="00A64420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552EB3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A6E52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Подписание списка избирателей с внесенными в него до дня голосования уточнениями с указанием числа избирателей, включенных в список избирателей на момент его подписания, заверение его печатью участковой избирательной комиссии, брошюровка списка (отдельных книг списка) избирателей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52EB3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18 часов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и секретар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участков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ых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552EB3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EB3" w:rsidRPr="006718CB" w:rsidRDefault="00C424D1" w:rsidP="00FB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552EB3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A64420" w:rsidRPr="006718CB" w:rsidRDefault="003A58AD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Подготовка, опубликование и направление в избирательную комиссию 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ED0D8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9C4" w:rsidRPr="006718CB">
              <w:rPr>
                <w:rFonts w:ascii="Times New Roman" w:hAnsi="Times New Roman"/>
                <w:sz w:val="24"/>
                <w:szCs w:val="24"/>
              </w:rPr>
              <w:t>списка политических партий, региональных отделений и иных структурных подразделений политических партий, иных общественных объединений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, имеющих право</w:t>
            </w:r>
            <w:r w:rsidR="00391AD2" w:rsidRPr="006718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соответствии с Федеральным законом «О политических партиях», Федеральным законом «Об основных гарантиях избирательных прав и права на участие в референдуме граждан Российской Федерации» принимать участие в выборах, по состоянию на день официального опубликования (публикации) решения о назначении выборов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3961EB" w:rsidRPr="006718CB" w:rsidRDefault="00071A35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07DA8" w:rsidRPr="006718CB" w:rsidRDefault="007F24DF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21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Управление Министерства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юстиции Российской Федерации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по Костромской области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C424D1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9</w:t>
            </w:r>
            <w:r w:rsidR="00E93EAB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A6E52" w:rsidRPr="006718CB" w:rsidRDefault="00C424D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политической партией, вы</w:t>
            </w:r>
            <w:r w:rsidR="00B27A6E" w:rsidRPr="006718CB">
              <w:rPr>
                <w:rFonts w:ascii="Times New Roman" w:hAnsi="Times New Roman"/>
                <w:spacing w:val="-4"/>
                <w:sz w:val="24"/>
                <w:szCs w:val="24"/>
              </w:rPr>
              <w:t>дв</w:t>
            </w:r>
            <w:r w:rsidR="005174B3" w:rsidRPr="006718CB">
              <w:rPr>
                <w:rFonts w:ascii="Times New Roman" w:hAnsi="Times New Roman"/>
                <w:spacing w:val="-4"/>
                <w:sz w:val="24"/>
                <w:szCs w:val="24"/>
              </w:rPr>
              <w:t>инувшей зарегистрированного</w:t>
            </w:r>
            <w:r w:rsidR="008A6E52" w:rsidRPr="006718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кандидата, своей предвыборной программы (не менее чем в одном </w:t>
            </w:r>
            <w:r w:rsidR="004B4171" w:rsidRPr="006718CB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муниципальном</w:t>
            </w:r>
            <w:r w:rsidRPr="006718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периодическом печатном издании), размещение ее в </w:t>
            </w:r>
            <w:r w:rsidR="002A24AC" w:rsidRPr="006718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информационно – телекоммуникационной </w:t>
            </w:r>
            <w:r w:rsidRPr="006718CB">
              <w:rPr>
                <w:rFonts w:ascii="Times New Roman" w:hAnsi="Times New Roman"/>
                <w:spacing w:val="-4"/>
                <w:sz w:val="24"/>
                <w:szCs w:val="24"/>
              </w:rPr>
              <w:t>сети «Интернет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C424D1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28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C424D1" w:rsidRPr="006718CB" w:rsidRDefault="00C424D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Политические партии </w:t>
            </w:r>
          </w:p>
        </w:tc>
      </w:tr>
      <w:tr w:rsidR="00C424D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:rsidR="008A6E52" w:rsidRPr="006718CB" w:rsidRDefault="008A6E52" w:rsidP="006718CB">
            <w:pPr>
              <w:pageBreakBefore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ВЫДВИЖЕНИЕ И РЕГИСТРАЦИЯ КАНДИДАТОВ НА ДОЛЖНОСТЬ ГЛАВЫ</w:t>
            </w:r>
          </w:p>
          <w:p w:rsidR="00C424D1" w:rsidRPr="006718CB" w:rsidRDefault="007F24DF" w:rsidP="006718CB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КАДЫЙСКОГО МУНИЦИПАЛЬНОГО РАЙОНА КОСТРОМСКОЙ ОБЛАСТИ</w:t>
            </w:r>
          </w:p>
        </w:tc>
      </w:tr>
      <w:tr w:rsidR="008A6E5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8A6E52" w:rsidRPr="006718CB" w:rsidRDefault="008A6E52" w:rsidP="007F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Выдвижение кандидатов на должность главы </w:t>
            </w:r>
            <w:r w:rsidR="007F24DF" w:rsidRPr="006718CB">
              <w:rPr>
                <w:rFonts w:ascii="Times New Roman" w:hAnsi="Times New Roman"/>
                <w:sz w:val="24"/>
                <w:szCs w:val="24"/>
              </w:rPr>
              <w:t>Кадыйского муниципального района Костромской области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 (далее - кандидат, кандидаты)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8A6E52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28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Граждане Российской Федерации, </w:t>
            </w:r>
            <w:r w:rsidRPr="006718CB">
              <w:rPr>
                <w:rFonts w:ascii="Times New Roman" w:hAnsi="Times New Roman"/>
                <w:spacing w:val="-2"/>
                <w:sz w:val="24"/>
                <w:szCs w:val="24"/>
              </w:rPr>
              <w:t>обладающие пассивным избирательным правом</w:t>
            </w:r>
          </w:p>
        </w:tc>
      </w:tr>
      <w:tr w:rsidR="008A6E5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gridSpan w:val="2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Выдвижение кандидатов политической партией, региональным отделением, иным структурным подразделением политической партии, иным общественным объединением (далее - избирательные объединения) </w:t>
            </w:r>
          </w:p>
        </w:tc>
        <w:tc>
          <w:tcPr>
            <w:tcW w:w="2550" w:type="dxa"/>
          </w:tcPr>
          <w:p w:rsidR="008A6E52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июля по 28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8A6E5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  <w:gridSpan w:val="2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Сбор подписей избирателей в поддержку выдвижения кандидата, выдвинутого в порядке самовыдвижения</w:t>
            </w:r>
          </w:p>
        </w:tc>
        <w:tc>
          <w:tcPr>
            <w:tcW w:w="2550" w:type="dxa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Со дня, следующего за днем получения избирательной комиссией муниципального образования уведомления о выдвижении кандидата</w:t>
            </w:r>
          </w:p>
        </w:tc>
        <w:tc>
          <w:tcPr>
            <w:tcW w:w="2831" w:type="dxa"/>
            <w:gridSpan w:val="2"/>
          </w:tcPr>
          <w:p w:rsidR="008A6E52" w:rsidRPr="006718CB" w:rsidRDefault="00DA123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1246E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246E6" w:rsidRPr="006718CB" w:rsidRDefault="001246E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246E6" w:rsidRPr="006718CB" w:rsidRDefault="008A6E52" w:rsidP="00FB0D3E">
            <w:pPr>
              <w:pStyle w:val="a3"/>
              <w:keepNext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муниципального образования документов для регистрации кандидата</w:t>
            </w:r>
          </w:p>
        </w:tc>
        <w:tc>
          <w:tcPr>
            <w:tcW w:w="2550" w:type="dxa"/>
          </w:tcPr>
          <w:p w:rsidR="001246E6" w:rsidRPr="006718CB" w:rsidRDefault="00407DA8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18 часов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29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1246E6" w:rsidRPr="006718CB" w:rsidRDefault="001246E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8A6E5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  <w:gridSpan w:val="2"/>
          </w:tcPr>
          <w:p w:rsidR="008A6E52" w:rsidRPr="006718CB" w:rsidRDefault="008A6E52" w:rsidP="00FB0D3E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Принятие решения о регистрации кандидата либо об отказе в регистрации кандидата</w:t>
            </w:r>
          </w:p>
        </w:tc>
        <w:tc>
          <w:tcPr>
            <w:tcW w:w="2550" w:type="dxa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 позднее, чем на десятый день со дня принятия избирательной комиссией муниципального образования необходимых для регистрации документов</w:t>
            </w:r>
          </w:p>
        </w:tc>
        <w:tc>
          <w:tcPr>
            <w:tcW w:w="2831" w:type="dxa"/>
            <w:gridSpan w:val="2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552EB3" w:rsidRPr="006718CB" w:rsidRDefault="005368CD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667C8D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Передача сведений о зарегистрированных кандидатах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302" w:rsidRPr="006718CB">
              <w:rPr>
                <w:rFonts w:ascii="Times New Roman" w:hAnsi="Times New Roman"/>
                <w:sz w:val="24"/>
                <w:szCs w:val="24"/>
              </w:rPr>
              <w:t>в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175" w:rsidRPr="006718CB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550" w:type="dxa"/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 течение 48 часов </w:t>
            </w:r>
          </w:p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после регистрации </w:t>
            </w:r>
          </w:p>
        </w:tc>
        <w:tc>
          <w:tcPr>
            <w:tcW w:w="2831" w:type="dxa"/>
            <w:gridSpan w:val="2"/>
          </w:tcPr>
          <w:p w:rsidR="00552EB3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1D076E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D076E" w:rsidRPr="006718CB" w:rsidRDefault="00A37CB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6</w:t>
            </w:r>
            <w:r w:rsidR="001D076E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D076E" w:rsidRPr="006718CB" w:rsidRDefault="001D076E" w:rsidP="00FB0D3E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Представление в 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 xml:space="preserve">избирательную комиссию муниципального образования </w:t>
            </w:r>
            <w:r w:rsidRPr="006718CB">
              <w:rPr>
                <w:rFonts w:ascii="Times New Roman" w:hAnsi="Times New Roman"/>
                <w:spacing w:val="-10"/>
                <w:sz w:val="24"/>
                <w:szCs w:val="24"/>
              </w:rPr>
              <w:t>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2550" w:type="dxa"/>
          </w:tcPr>
          <w:p w:rsidR="001D076E" w:rsidRPr="006718CB" w:rsidRDefault="001D076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регистрации</w:t>
            </w:r>
          </w:p>
        </w:tc>
        <w:tc>
          <w:tcPr>
            <w:tcW w:w="2831" w:type="dxa"/>
            <w:gridSpan w:val="2"/>
          </w:tcPr>
          <w:p w:rsidR="001D076E" w:rsidRPr="006718CB" w:rsidRDefault="001D076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1246E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246E6" w:rsidRPr="006718CB" w:rsidRDefault="00A12CF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1246E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246E6" w:rsidRPr="006718CB" w:rsidRDefault="001246E6" w:rsidP="00FB0D3E">
            <w:pPr>
              <w:keepNext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муниципального образования списка назначенных наблюдателей</w:t>
            </w:r>
          </w:p>
        </w:tc>
        <w:tc>
          <w:tcPr>
            <w:tcW w:w="2550" w:type="dxa"/>
          </w:tcPr>
          <w:p w:rsidR="003961EB" w:rsidRPr="006718CB" w:rsidRDefault="00407DA8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  <w:r w:rsidR="00FF7543" w:rsidRPr="006718CB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при проведении досрочного голосования – </w:t>
            </w:r>
          </w:p>
          <w:p w:rsidR="003961EB" w:rsidRPr="006718CB" w:rsidRDefault="00407DA8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1246E6" w:rsidRPr="006718CB" w:rsidRDefault="00AE2F4F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24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> 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1246E6" w:rsidRPr="006718CB" w:rsidRDefault="001246E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Зарегистрированные кандидаты, избирательные объединения, выдвинувшие зарегистрированных кандидатов</w:t>
            </w:r>
          </w:p>
        </w:tc>
      </w:tr>
      <w:tr w:rsidR="001D076E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7B5D3C" w:rsidRPr="006718CB" w:rsidRDefault="00A12CF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18</w:t>
            </w:r>
            <w:r w:rsidR="006571BE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D076E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в участковые избирательные комиссии</w:t>
            </w:r>
            <w:r w:rsidR="007B5D3C" w:rsidRPr="006718CB">
              <w:rPr>
                <w:rFonts w:ascii="Times New Roman" w:hAnsi="Times New Roman"/>
                <w:sz w:val="24"/>
                <w:szCs w:val="24"/>
              </w:rPr>
              <w:t xml:space="preserve"> списков назначенных наблюдателей</w:t>
            </w:r>
          </w:p>
        </w:tc>
        <w:tc>
          <w:tcPr>
            <w:tcW w:w="2550" w:type="dxa"/>
          </w:tcPr>
          <w:p w:rsidR="003961EB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6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  <w:r w:rsidR="00FF7543" w:rsidRPr="006718CB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при проведении досрочного голосования – </w:t>
            </w:r>
          </w:p>
          <w:p w:rsidR="003961EB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B5D3C" w:rsidRPr="006718CB" w:rsidRDefault="00AE2F4F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> 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7B5D3C" w:rsidRPr="006718CB" w:rsidRDefault="007B5D3C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9C09F1" w:rsidRPr="006718CB" w:rsidRDefault="00A12CF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19</w:t>
            </w:r>
            <w:r w:rsidR="009C09F1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9C09F1" w:rsidRPr="006718CB" w:rsidRDefault="009C09F1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Назначение уполномоченных представителей по финансовым вопросам</w:t>
            </w:r>
          </w:p>
        </w:tc>
        <w:tc>
          <w:tcPr>
            <w:tcW w:w="2550" w:type="dxa"/>
          </w:tcPr>
          <w:p w:rsidR="009C09F1" w:rsidRPr="006718CB" w:rsidRDefault="009C09F1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</w:p>
          <w:p w:rsidR="009C09F1" w:rsidRPr="006718CB" w:rsidRDefault="009C09F1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выдвижения кандидата</w:t>
            </w:r>
          </w:p>
        </w:tc>
        <w:tc>
          <w:tcPr>
            <w:tcW w:w="2831" w:type="dxa"/>
            <w:gridSpan w:val="2"/>
          </w:tcPr>
          <w:p w:rsidR="009C09F1" w:rsidRPr="006718CB" w:rsidRDefault="009C09F1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8A650D" w:rsidRPr="006718CB">
              <w:rPr>
                <w:rFonts w:ascii="Times New Roman" w:hAnsi="Times New Roman"/>
                <w:sz w:val="24"/>
                <w:szCs w:val="24"/>
              </w:rPr>
              <w:t>, зарегистрированный кандидат</w:t>
            </w:r>
          </w:p>
        </w:tc>
      </w:tr>
      <w:tr w:rsidR="001246E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246E6" w:rsidRPr="006718CB" w:rsidRDefault="001246E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0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246E6" w:rsidRPr="006718CB" w:rsidRDefault="001246E6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Регистрация уполномоченных представителей по финансовым вопросам</w:t>
            </w:r>
          </w:p>
        </w:tc>
        <w:tc>
          <w:tcPr>
            <w:tcW w:w="2550" w:type="dxa"/>
          </w:tcPr>
          <w:p w:rsidR="001246E6" w:rsidRPr="006718CB" w:rsidRDefault="008A650D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E71F32" w:rsidRPr="006718CB">
              <w:rPr>
                <w:rFonts w:ascii="Times New Roman" w:hAnsi="Times New Roman"/>
                <w:sz w:val="24"/>
                <w:szCs w:val="24"/>
              </w:rPr>
              <w:t xml:space="preserve"> поступления письменного заявления кандидата,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зарегистрированного кандидата, </w:t>
            </w:r>
            <w:r w:rsidR="00E71F32" w:rsidRPr="006718CB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удостоверенной доверенности, выданной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указанным лицом </w:t>
            </w:r>
            <w:r w:rsidR="00E71F32" w:rsidRPr="006718CB">
              <w:rPr>
                <w:rFonts w:ascii="Times New Roman" w:hAnsi="Times New Roman"/>
                <w:sz w:val="24"/>
                <w:szCs w:val="24"/>
              </w:rPr>
              <w:t xml:space="preserve">уполномоченному представителю по финансовым вопросам, при предъявлении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уполномоченным представителем по финансовым вопросам </w:t>
            </w:r>
            <w:r w:rsidR="00E71F32" w:rsidRPr="006718CB">
              <w:rPr>
                <w:rFonts w:ascii="Times New Roman" w:hAnsi="Times New Roman"/>
                <w:sz w:val="24"/>
                <w:szCs w:val="24"/>
              </w:rPr>
              <w:t>паспорта либо документа, заменяющего паспорт гражданина</w:t>
            </w:r>
          </w:p>
        </w:tc>
        <w:tc>
          <w:tcPr>
            <w:tcW w:w="2831" w:type="dxa"/>
            <w:gridSpan w:val="2"/>
          </w:tcPr>
          <w:p w:rsidR="001246E6" w:rsidRPr="006718CB" w:rsidRDefault="00A12CF2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E279D3" w:rsidRPr="006718CB" w:rsidRDefault="00E279D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E279D3" w:rsidRPr="006718CB" w:rsidRDefault="00E279D3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Назначение доверенных лиц кандидатов</w:t>
            </w:r>
            <w:r w:rsidR="0080403D" w:rsidRPr="006718CB">
              <w:rPr>
                <w:rFonts w:ascii="Times New Roman" w:hAnsi="Times New Roman"/>
                <w:sz w:val="24"/>
                <w:szCs w:val="24"/>
              </w:rPr>
              <w:t>, зарегистрированных кандидатов</w:t>
            </w:r>
          </w:p>
        </w:tc>
        <w:tc>
          <w:tcPr>
            <w:tcW w:w="2550" w:type="dxa"/>
          </w:tcPr>
          <w:p w:rsidR="00E279D3" w:rsidRPr="006718CB" w:rsidRDefault="00E279D3" w:rsidP="00FB0D3E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pacing w:val="-4"/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2831" w:type="dxa"/>
            <w:gridSpan w:val="2"/>
          </w:tcPr>
          <w:p w:rsidR="00E279D3" w:rsidRPr="006718CB" w:rsidRDefault="00E279D3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кандидатов, зарегистрированных кандидатов</w:t>
            </w:r>
          </w:p>
        </w:tc>
        <w:tc>
          <w:tcPr>
            <w:tcW w:w="2550" w:type="dxa"/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 течение пяти дней со дня поступления письменного заявления кандидата о назначении доверенного лица и заявления самого гражданина о согласии быть доверенным лицом, а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также иных документов</w:t>
            </w:r>
          </w:p>
        </w:tc>
        <w:tc>
          <w:tcPr>
            <w:tcW w:w="2831" w:type="dxa"/>
            <w:gridSpan w:val="2"/>
          </w:tcPr>
          <w:p w:rsidR="009C09F1" w:rsidRPr="006718CB" w:rsidRDefault="00A12CF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 муниципального образования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Реализация права кандидата,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зарегистрированного кандидата на снятие своей кандидатуры</w:t>
            </w:r>
          </w:p>
        </w:tc>
        <w:tc>
          <w:tcPr>
            <w:tcW w:w="2550" w:type="dxa"/>
          </w:tcPr>
          <w:p w:rsidR="003961EB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3961EB" w:rsidRPr="006718CB" w:rsidRDefault="00AE2F4F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2019 года, а в случае наличия вынуждающих к нему обстоятельств </w:t>
            </w:r>
            <w:r w:rsidR="003961EB" w:rsidRPr="006718CB">
              <w:rPr>
                <w:rFonts w:ascii="Times New Roman" w:hAnsi="Times New Roman"/>
                <w:sz w:val="24"/>
                <w:szCs w:val="24"/>
              </w:rPr>
              <w:t>–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1EB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9C09F1" w:rsidRPr="006718CB" w:rsidRDefault="00D02A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Кандидат, зарегистрированный</w:t>
            </w:r>
          </w:p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82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Реализация права избирательного объединения на отзыв выдвинутого</w:t>
            </w:r>
            <w:r w:rsidR="006718CB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им кандидата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C09F1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9F1" w:rsidRPr="006718CB" w:rsidRDefault="009C09F1" w:rsidP="00FB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Размещение на информационных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C09F1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23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</w:tcPr>
          <w:p w:rsidR="009C09F1" w:rsidRPr="006718CB" w:rsidRDefault="00A12CF2" w:rsidP="00FB0D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="009C09F1" w:rsidRPr="006718CB">
              <w:rPr>
                <w:rFonts w:ascii="Times New Roman" w:hAnsi="Times New Roman"/>
                <w:sz w:val="24"/>
                <w:szCs w:val="24"/>
              </w:rPr>
              <w:t>збирательная комиссия муниципального образования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9C09F1" w:rsidRPr="006718CB" w:rsidRDefault="009C09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6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9C09F1" w:rsidRPr="006718CB" w:rsidRDefault="009C09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Агитационный период</w:t>
            </w:r>
          </w:p>
        </w:tc>
        <w:tc>
          <w:tcPr>
            <w:tcW w:w="2550" w:type="dxa"/>
          </w:tcPr>
          <w:p w:rsidR="00C27E27" w:rsidRPr="006718CB" w:rsidRDefault="00407DA8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Со дня выдвижения кандидата и до ноля часов 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9F1" w:rsidRPr="006718CB" w:rsidRDefault="00407DA8" w:rsidP="00FB0D3E">
            <w:pPr>
              <w:keepNext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831" w:type="dxa"/>
            <w:gridSpan w:val="2"/>
          </w:tcPr>
          <w:p w:rsidR="009C09F1" w:rsidRPr="006718CB" w:rsidRDefault="009C09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42A02" w:rsidRPr="006718CB" w:rsidRDefault="00042A0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52" w:type="dxa"/>
            <w:gridSpan w:val="2"/>
          </w:tcPr>
          <w:p w:rsidR="00042A02" w:rsidRPr="006718CB" w:rsidRDefault="00042A02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в У</w:t>
            </w:r>
            <w:r w:rsidRPr="00671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правление Федеральной службы по надзору в сфере связи, информационных технологий и массовых коммуникаций по Костромской области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перечня государственных, муниципальных организаций телерадиовещания и государственных, муниципальных периодических печатных изданий</w:t>
            </w:r>
          </w:p>
        </w:tc>
        <w:tc>
          <w:tcPr>
            <w:tcW w:w="2550" w:type="dxa"/>
          </w:tcPr>
          <w:p w:rsidR="003961EB" w:rsidRPr="006718CB" w:rsidRDefault="00407DA8" w:rsidP="003961EB">
            <w:pPr>
              <w:pStyle w:val="ConsPlusNormal"/>
              <w:keepNext/>
            </w:pPr>
            <w:r w:rsidRPr="006718CB">
              <w:t>Не поздне</w:t>
            </w:r>
            <w:r w:rsidR="00FF7543" w:rsidRPr="006718CB">
              <w:t xml:space="preserve">е </w:t>
            </w:r>
          </w:p>
          <w:p w:rsidR="00042A02" w:rsidRPr="006718CB" w:rsidRDefault="004B2943" w:rsidP="003961EB">
            <w:pPr>
              <w:pStyle w:val="ConsPlusNormal"/>
              <w:keepNext/>
            </w:pPr>
            <w:r w:rsidRPr="006718CB">
              <w:t>23</w:t>
            </w:r>
            <w:r w:rsidR="00FF7543" w:rsidRPr="006718CB">
              <w:t xml:space="preserve"> </w:t>
            </w:r>
            <w:r w:rsidR="00D02AB2" w:rsidRPr="006718CB">
              <w:t>июня</w:t>
            </w:r>
            <w:r w:rsidR="00FF7543" w:rsidRPr="006718CB">
              <w:t xml:space="preserve"> 2019 года </w:t>
            </w:r>
          </w:p>
        </w:tc>
        <w:tc>
          <w:tcPr>
            <w:tcW w:w="2831" w:type="dxa"/>
            <w:gridSpan w:val="2"/>
          </w:tcPr>
          <w:p w:rsidR="00042A02" w:rsidRPr="006718CB" w:rsidRDefault="00042A02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042A0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42A02" w:rsidRPr="006718CB" w:rsidRDefault="00042A02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52" w:type="dxa"/>
            <w:gridSpan w:val="2"/>
          </w:tcPr>
          <w:p w:rsidR="00042A02" w:rsidRPr="006718CB" w:rsidRDefault="00042A02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Представление в избирательную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  <w:t xml:space="preserve">комиссию муниципального образования перечня муниципальных организаций телерадиовещания, а также муниципальных периодических печатных изданий </w:t>
            </w:r>
          </w:p>
        </w:tc>
        <w:tc>
          <w:tcPr>
            <w:tcW w:w="2550" w:type="dxa"/>
          </w:tcPr>
          <w:p w:rsidR="003961EB" w:rsidRPr="006718CB" w:rsidRDefault="00407DA8" w:rsidP="003961EB">
            <w:pPr>
              <w:pStyle w:val="ConsPlusNormal"/>
            </w:pPr>
            <w:r w:rsidRPr="006718CB">
              <w:t xml:space="preserve">Не позднее </w:t>
            </w:r>
          </w:p>
          <w:p w:rsidR="00042A02" w:rsidRPr="006718CB" w:rsidRDefault="00B34430" w:rsidP="003961EB">
            <w:pPr>
              <w:pStyle w:val="ConsPlusNormal"/>
            </w:pPr>
            <w:r w:rsidRPr="006718CB">
              <w:t>2</w:t>
            </w:r>
            <w:r w:rsidR="004322FF" w:rsidRPr="006718CB">
              <w:t>8</w:t>
            </w:r>
            <w:r w:rsidRPr="006718CB">
              <w:t xml:space="preserve"> </w:t>
            </w:r>
            <w:r w:rsidR="00D02AB2" w:rsidRPr="006718CB">
              <w:t>июня</w:t>
            </w:r>
            <w:r w:rsidR="00FF7543" w:rsidRPr="006718CB">
              <w:t xml:space="preserve"> 2019 года </w:t>
            </w:r>
          </w:p>
        </w:tc>
        <w:tc>
          <w:tcPr>
            <w:tcW w:w="2831" w:type="dxa"/>
            <w:gridSpan w:val="2"/>
          </w:tcPr>
          <w:p w:rsidR="00042A02" w:rsidRPr="006718CB" w:rsidRDefault="00042A02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671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правление Федеральной службы по надзору в сфере связи, информационных технологий и массовых коммуникаций по</w:t>
            </w:r>
            <w:r w:rsidR="00FB0D3E" w:rsidRPr="00671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Костромской области</w:t>
            </w:r>
          </w:p>
        </w:tc>
      </w:tr>
      <w:tr w:rsidR="006B36B3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6B36B3" w:rsidRPr="006718CB" w:rsidRDefault="007F0E33" w:rsidP="00F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29</w:t>
            </w:r>
            <w:r w:rsidR="006B36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6B36B3" w:rsidRPr="006718CB" w:rsidRDefault="006B36B3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Опубликование перечня муниципальных организаций телерадиовещания, а также муниципальных периодических печатных изданий, обязанных предоставлять печатную площадь для проведения предвыборной агитации</w:t>
            </w:r>
          </w:p>
        </w:tc>
        <w:tc>
          <w:tcPr>
            <w:tcW w:w="2550" w:type="dxa"/>
          </w:tcPr>
          <w:p w:rsidR="003961EB" w:rsidRPr="006718CB" w:rsidRDefault="00407DA8" w:rsidP="003961EB">
            <w:pPr>
              <w:pStyle w:val="ConsPlusNormal"/>
              <w:rPr>
                <w:spacing w:val="-6"/>
              </w:rPr>
            </w:pPr>
            <w:r w:rsidRPr="006718CB">
              <w:rPr>
                <w:spacing w:val="-6"/>
              </w:rPr>
              <w:t xml:space="preserve">Не позднее </w:t>
            </w:r>
          </w:p>
          <w:p w:rsidR="006B36B3" w:rsidRPr="006718CB" w:rsidRDefault="00B34430" w:rsidP="003961EB">
            <w:pPr>
              <w:pStyle w:val="ConsPlusNormal"/>
              <w:rPr>
                <w:spacing w:val="-6"/>
              </w:rPr>
            </w:pPr>
            <w:r w:rsidRPr="006718CB">
              <w:rPr>
                <w:spacing w:val="-6"/>
              </w:rPr>
              <w:t xml:space="preserve">3 </w:t>
            </w:r>
            <w:r w:rsidR="00D02AB2" w:rsidRPr="006718CB">
              <w:rPr>
                <w:spacing w:val="-6"/>
              </w:rPr>
              <w:t>июля</w:t>
            </w:r>
            <w:r w:rsidR="00FF7543" w:rsidRPr="006718CB">
              <w:rPr>
                <w:spacing w:val="-6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6B36B3" w:rsidRPr="006718CB" w:rsidRDefault="006B36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B36B3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6B36B3" w:rsidRPr="006718CB" w:rsidRDefault="00AB1144" w:rsidP="0061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611965" w:rsidRPr="006718CB">
              <w:rPr>
                <w:rFonts w:ascii="Times New Roman" w:hAnsi="Times New Roman"/>
                <w:sz w:val="24"/>
                <w:szCs w:val="24"/>
              </w:rPr>
              <w:t>0</w:t>
            </w:r>
            <w:r w:rsidR="009754FB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6B36B3" w:rsidRPr="006718CB" w:rsidRDefault="006B36B3" w:rsidP="00F462EA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Опубликование сведений о размере (в валюте Российской Федерации) и других условиях оплаты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</w:t>
            </w:r>
            <w:r w:rsidRPr="006718C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регистрационном номере и дате выдачи свидетельства о регистрации средства массовой информации и уведомлений о готовности предоставить печатную площадь для проведения предвыборной агитации, услуги по размещению агитационных материалов за плату зарегистрированным кандидатам в избирательную комиссию муниципального образования</w:t>
            </w:r>
          </w:p>
        </w:tc>
        <w:tc>
          <w:tcPr>
            <w:tcW w:w="2550" w:type="dxa"/>
          </w:tcPr>
          <w:p w:rsidR="003961EB" w:rsidRPr="006718CB" w:rsidRDefault="00407DA8" w:rsidP="00FB0D3E">
            <w:pPr>
              <w:pStyle w:val="ConsPlusNormal"/>
            </w:pPr>
            <w:r w:rsidRPr="006718CB">
              <w:lastRenderedPageBreak/>
              <w:t xml:space="preserve">Не позднее </w:t>
            </w:r>
          </w:p>
          <w:p w:rsidR="006B36B3" w:rsidRPr="006718CB" w:rsidRDefault="00B34430" w:rsidP="003961EB">
            <w:pPr>
              <w:pStyle w:val="ConsPlusNormal"/>
            </w:pPr>
            <w:r w:rsidRPr="006718CB">
              <w:t xml:space="preserve">18 </w:t>
            </w:r>
            <w:r w:rsidR="00D02AB2" w:rsidRPr="006718CB">
              <w:t>июля</w:t>
            </w:r>
            <w:r w:rsidR="00FF7543" w:rsidRPr="006718CB">
              <w:t xml:space="preserve"> 2019 года </w:t>
            </w:r>
          </w:p>
        </w:tc>
        <w:tc>
          <w:tcPr>
            <w:tcW w:w="2831" w:type="dxa"/>
            <w:gridSpan w:val="2"/>
          </w:tcPr>
          <w:p w:rsidR="006B36B3" w:rsidRPr="006718CB" w:rsidRDefault="00F462EA" w:rsidP="006119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</w:t>
            </w:r>
            <w:r w:rsidR="006B36B3" w:rsidRPr="006718CB">
              <w:rPr>
                <w:rFonts w:ascii="Times New Roman" w:hAnsi="Times New Roman"/>
                <w:sz w:val="24"/>
                <w:szCs w:val="24"/>
              </w:rPr>
              <w:t xml:space="preserve">едакции периодических печатных изданий </w:t>
            </w:r>
          </w:p>
        </w:tc>
      </w:tr>
      <w:tr w:rsidR="006B36B3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6B36B3" w:rsidRPr="006718CB" w:rsidRDefault="009754FB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11965"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6B36B3" w:rsidRPr="006718CB" w:rsidRDefault="006B36B3" w:rsidP="006119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Проведение предвыборной агитации 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периодических печатных изданиях</w:t>
            </w:r>
          </w:p>
        </w:tc>
        <w:tc>
          <w:tcPr>
            <w:tcW w:w="2550" w:type="dxa"/>
          </w:tcPr>
          <w:p w:rsidR="006B36B3" w:rsidRPr="006718CB" w:rsidRDefault="00407DA8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10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до ноля часов 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 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6B36B3" w:rsidRPr="006718CB" w:rsidRDefault="006B36B3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1E5816" w:rsidP="00F4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жеребьевки в целях распределения печатных площадей, </w:t>
            </w:r>
            <w:r w:rsidR="00991D92" w:rsidRPr="006718CB">
              <w:rPr>
                <w:rFonts w:ascii="Times New Roman" w:eastAsia="Times New Roman" w:hAnsi="Times New Roman"/>
                <w:sz w:val="24"/>
                <w:szCs w:val="24"/>
              </w:rPr>
              <w:t>предоставляемых</w:t>
            </w: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 за плату</w:t>
            </w:r>
          </w:p>
        </w:tc>
        <w:tc>
          <w:tcPr>
            <w:tcW w:w="2550" w:type="dxa"/>
          </w:tcPr>
          <w:p w:rsidR="001E5816" w:rsidRPr="006718CB" w:rsidRDefault="00407DA8" w:rsidP="00FB0D3E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E02E3" w:rsidRPr="006718C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02E3" w:rsidRPr="006718CB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8C757C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pStyle w:val="a3"/>
              <w:widowControl w:val="0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6718C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Реализация права зарегистрированного кандидата отказаться от использования предоставленной ему для проведения предвыборной агитации печатной площади, сообщив об этом в письменной форме соответствующей редакции периодического печатного издания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позднее, чем за пять дней до дня публикации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Зарегистрированный кандидат  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8C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34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0A41B8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муниципального образования данных учета объемов и стоимости печатной площади, предоставленных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 xml:space="preserve"> зарегистрированным кандидатам</w:t>
            </w:r>
          </w:p>
        </w:tc>
        <w:tc>
          <w:tcPr>
            <w:tcW w:w="2550" w:type="dxa"/>
          </w:tcPr>
          <w:p w:rsidR="001E5816" w:rsidRPr="006718CB" w:rsidRDefault="00EF53F1" w:rsidP="00FB0D3E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E02E3" w:rsidRPr="006718C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02E3" w:rsidRPr="006718CB"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1E5816" w:rsidRPr="006718CB" w:rsidRDefault="008C757C" w:rsidP="000A41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едакции п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ериодических печатных изданий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8C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35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8C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</w:t>
            </w:r>
            <w:r w:rsidR="00991D92" w:rsidRPr="006718CB">
              <w:rPr>
                <w:rFonts w:ascii="Times New Roman" w:hAnsi="Times New Roman"/>
                <w:sz w:val="24"/>
                <w:szCs w:val="24"/>
              </w:rPr>
              <w:t>онно-</w:t>
            </w:r>
            <w:r w:rsidR="008C757C" w:rsidRPr="006718CB">
              <w:rPr>
                <w:rFonts w:ascii="Times New Roman" w:hAnsi="Times New Roman"/>
                <w:sz w:val="24"/>
                <w:szCs w:val="24"/>
              </w:rPr>
              <w:t>т</w:t>
            </w:r>
            <w:r w:rsidR="00991D92" w:rsidRPr="006718CB">
              <w:rPr>
                <w:rFonts w:ascii="Times New Roman" w:hAnsi="Times New Roman"/>
                <w:sz w:val="24"/>
                <w:szCs w:val="24"/>
              </w:rPr>
              <w:t xml:space="preserve">елекоммуникационных сетях, доступ к которым не ограничен определенным кругом лиц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(включая сеть «Интернет»)</w:t>
            </w:r>
          </w:p>
        </w:tc>
        <w:tc>
          <w:tcPr>
            <w:tcW w:w="2550" w:type="dxa"/>
          </w:tcPr>
          <w:p w:rsidR="001E5816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36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pStyle w:val="a3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Рассмотрение заявлений о безвозмездном предоставлении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pStyle w:val="a3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е</w:t>
            </w:r>
            <w:r w:rsidR="001A05F4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позднее трех дней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  <w:t xml:space="preserve">со дня их подачи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9600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Собственники, владельцы помещений, указанных в </w:t>
            </w:r>
            <w:r w:rsidR="00C22A82" w:rsidRPr="006718CB">
              <w:rPr>
                <w:rFonts w:ascii="Times New Roman" w:hAnsi="Times New Roman"/>
                <w:spacing w:val="-2"/>
                <w:sz w:val="24"/>
                <w:szCs w:val="24"/>
              </w:rPr>
              <w:t>частях</w:t>
            </w:r>
            <w:r w:rsidRPr="006718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2,</w:t>
            </w:r>
            <w:r w:rsidR="00C22A82" w:rsidRPr="006718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статьи 96 </w:t>
            </w:r>
            <w:r w:rsidR="0096003D" w:rsidRPr="006718C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718CB">
              <w:rPr>
                <w:rFonts w:ascii="Times New Roman" w:hAnsi="Times New Roman"/>
                <w:spacing w:val="-2"/>
                <w:sz w:val="24"/>
                <w:szCs w:val="24"/>
              </w:rPr>
              <w:t>збирательного кодекса Костромской области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37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pStyle w:val="a3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Уведомление в письменной форме избирательной комиссии </w:t>
            </w:r>
            <w:r w:rsidR="001A05F4" w:rsidRPr="006718C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о факте предоставления помещения зарегистрированному кандидату, об условиях, на которых оно было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pStyle w:val="a3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дня, следующего за днем предоставления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  <w:t xml:space="preserve">помещения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Собственники, владельцы помещений, указанных в </w:t>
            </w:r>
            <w:r w:rsidR="00C22A82" w:rsidRPr="006718CB">
              <w:rPr>
                <w:rFonts w:ascii="Times New Roman" w:hAnsi="Times New Roman"/>
                <w:spacing w:val="-2"/>
                <w:sz w:val="24"/>
                <w:szCs w:val="24"/>
              </w:rPr>
              <w:t>части</w:t>
            </w:r>
            <w:r w:rsidRPr="006718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 статьи 96 Избирательного кодекса Костромской области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Размещение в информационно-телекоммуникационной сети «Интернет» информации, содержащейся в уведомлении о факте предоставления зарегистрированному кандидату помещения для встреч зарегистрированных кандидатов, их доверенных лиц с избирателями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 течение двух суток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  <w:t>с момента получения уведомления о факте предоставления помещения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</w:t>
            </w:r>
            <w:r w:rsidR="001A05F4" w:rsidRPr="006718CB">
              <w:rPr>
                <w:rFonts w:ascii="Times New Roman" w:hAnsi="Times New Roman"/>
                <w:sz w:val="24"/>
                <w:szCs w:val="24"/>
              </w:rPr>
              <w:t>сия муниципального образования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2131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39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Представление указанных сведений в избирательную комиссию муниципального образования</w:t>
            </w:r>
          </w:p>
        </w:tc>
        <w:tc>
          <w:tcPr>
            <w:tcW w:w="2550" w:type="dxa"/>
          </w:tcPr>
          <w:p w:rsidR="003961EB" w:rsidRPr="006718CB" w:rsidRDefault="00EF53F1" w:rsidP="00423E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1E5816" w:rsidRPr="006718CB" w:rsidRDefault="00423E29" w:rsidP="00423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  <w:r w:rsidR="004E02E3"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>июля</w:t>
            </w:r>
            <w:r w:rsidR="00EF53F1"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(предоставляющие услуги) по изготовлению печатных агитационных материалов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1E5816" w:rsidP="000A41B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0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DA2AAB" w:rsidRPr="006718CB" w:rsidRDefault="001E5816" w:rsidP="00FB0D3E">
            <w:pPr>
              <w:pStyle w:val="a3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фотографий,</w:t>
            </w:r>
            <w:r w:rsidR="00991D92" w:rsidRPr="006718CB">
              <w:rPr>
                <w:rFonts w:ascii="Times New Roman" w:hAnsi="Times New Roman"/>
                <w:sz w:val="24"/>
                <w:szCs w:val="24"/>
              </w:rPr>
              <w:t xml:space="preserve"> или экземпляров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иных агитационных материалов, а также электронных образов этих предвыборных агитационных материалов в машиночитаемом виде,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</w:t>
            </w:r>
            <w:r w:rsidR="00C22A82"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документа об оплате изготовления данного предвыборного агитационного материала из соответствующего избирательного фонда в избирательную комиссию</w:t>
            </w:r>
            <w:r w:rsidR="00C22A82" w:rsidRPr="006718C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pStyle w:val="a3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E5816" w:rsidRPr="006718CB" w:rsidRDefault="001E5816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6718CB" w:rsidRPr="006718CB" w:rsidRDefault="001E5816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(специального места) для размещения предвыборных печатных агитационных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  <w:t xml:space="preserve">материалов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1E5816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:rsidR="006F133A" w:rsidRPr="006718CB" w:rsidRDefault="001E5816" w:rsidP="006F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1E5816" w:rsidRPr="006718CB" w:rsidRDefault="001E5816" w:rsidP="006F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 предложению избирательной комиссии муниципального образования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5816" w:rsidRPr="006718CB" w:rsidRDefault="00C22A82" w:rsidP="00FB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ИЗБИРАТЕЛЬНЫЕ ФОНДЫ КАНДИДАТОВ. 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ФИНАНСИРОВАНИЕ ВЫБОРОВ</w:t>
            </w:r>
          </w:p>
        </w:tc>
      </w:tr>
      <w:tr w:rsidR="00CB391F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CB391F" w:rsidRPr="006718CB" w:rsidRDefault="00CB391F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CB391F" w:rsidRPr="006718CB" w:rsidRDefault="00CB391F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Открытие в филиале публичного акционерного общества «Сбербанк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России» счета для перечисления средств местного бюджета, выделенных на подготовку и проведение выборов</w:t>
            </w:r>
          </w:p>
        </w:tc>
        <w:tc>
          <w:tcPr>
            <w:tcW w:w="2550" w:type="dxa"/>
          </w:tcPr>
          <w:p w:rsidR="003961EB" w:rsidRPr="006718CB" w:rsidRDefault="00EF53F1" w:rsidP="00FB0D3E">
            <w:pPr>
              <w:pStyle w:val="ConsPlusNormal"/>
            </w:pPr>
            <w:r w:rsidRPr="006718CB">
              <w:lastRenderedPageBreak/>
              <w:t xml:space="preserve">Не позднее </w:t>
            </w:r>
          </w:p>
          <w:p w:rsidR="00EF53F1" w:rsidRPr="006718CB" w:rsidRDefault="006F133A" w:rsidP="00FB0D3E">
            <w:pPr>
              <w:pStyle w:val="ConsPlusNormal"/>
            </w:pPr>
            <w:r w:rsidRPr="006718CB">
              <w:t>27</w:t>
            </w:r>
            <w:r w:rsidR="00EF53F1" w:rsidRPr="006718CB">
              <w:t xml:space="preserve"> </w:t>
            </w:r>
            <w:r w:rsidR="004E02E3" w:rsidRPr="006718CB">
              <w:t>июня</w:t>
            </w:r>
            <w:r w:rsidR="00CE0E1E" w:rsidRPr="006718CB">
              <w:t xml:space="preserve"> </w:t>
            </w:r>
            <w:r w:rsidR="00EF53F1" w:rsidRPr="006718CB">
              <w:t>2019 года</w:t>
            </w:r>
          </w:p>
          <w:p w:rsidR="00CB391F" w:rsidRPr="006718CB" w:rsidRDefault="00CB391F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CB391F" w:rsidRPr="006718CB" w:rsidRDefault="00CB391F" w:rsidP="00FB0D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Избирательная комиссия муниципального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образования, </w:t>
            </w:r>
          </w:p>
          <w:p w:rsidR="00CB391F" w:rsidRPr="006718CB" w:rsidRDefault="00CB391F" w:rsidP="00FB0D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филиал публичного акционерного общества «Сбербанк России»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6F133A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Осуществление финансирования избирательной комиссии муниципального образования для подготовки и проведения выборов </w:t>
            </w:r>
          </w:p>
        </w:tc>
        <w:tc>
          <w:tcPr>
            <w:tcW w:w="2550" w:type="dxa"/>
          </w:tcPr>
          <w:p w:rsidR="003961EB" w:rsidRPr="006718CB" w:rsidRDefault="00C27E27" w:rsidP="003961E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1E5816" w:rsidRPr="006718CB" w:rsidRDefault="006F133A" w:rsidP="003961E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EF53F1"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02E3"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CE0E1E"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3F1"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года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6F13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F133A" w:rsidRPr="006718C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6F133A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Распределение денежных средств на подготовку и проведение выборов между участковыми избирательными комиссиями</w:t>
            </w:r>
          </w:p>
        </w:tc>
        <w:tc>
          <w:tcPr>
            <w:tcW w:w="2550" w:type="dxa"/>
          </w:tcPr>
          <w:p w:rsidR="001E5816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23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  <w:t>муниципального образования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45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финансовых отчетов о поступлении и расходовании средств местного бюджета, выделенных на подготовку и проведение выборов: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E5816" w:rsidRPr="006718CB" w:rsidRDefault="00FB0D3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избирательной комиссии муниципального образования</w:t>
            </w:r>
          </w:p>
        </w:tc>
        <w:tc>
          <w:tcPr>
            <w:tcW w:w="2550" w:type="dxa"/>
          </w:tcPr>
          <w:p w:rsidR="001E5816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18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Участковые избирательные</w:t>
            </w:r>
          </w:p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0E1DD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E1DD2" w:rsidRPr="006718CB" w:rsidRDefault="000E1DD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E1DD2" w:rsidRPr="006718CB" w:rsidRDefault="00FB0D3E" w:rsidP="006F13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F133A"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Собранию депутатов Кадыйского муниципального района Костромской области</w:t>
            </w:r>
          </w:p>
        </w:tc>
        <w:tc>
          <w:tcPr>
            <w:tcW w:w="2550" w:type="dxa"/>
          </w:tcPr>
          <w:p w:rsidR="000E1DD2" w:rsidRPr="006718CB" w:rsidRDefault="000E1DD2" w:rsidP="00FB0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чем через 45 дней со дня официального опубликования результатов выборов</w:t>
            </w:r>
          </w:p>
        </w:tc>
        <w:tc>
          <w:tcPr>
            <w:tcW w:w="2831" w:type="dxa"/>
            <w:gridSpan w:val="2"/>
          </w:tcPr>
          <w:p w:rsidR="000E1DD2" w:rsidRPr="006718CB" w:rsidRDefault="000E1DD2" w:rsidP="00FB0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6F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46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Открытие кандидатом специального избирательного счета для формирования своего избирательного фонда в филиале публичного акционерного общества </w:t>
            </w: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«Сбербанк России»</w:t>
            </w:r>
          </w:p>
        </w:tc>
        <w:tc>
          <w:tcPr>
            <w:tcW w:w="2550" w:type="dxa"/>
          </w:tcPr>
          <w:p w:rsidR="00C27E27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 период после письменного уведомления избирательной комиссии </w:t>
            </w:r>
            <w:r w:rsidR="00805C03" w:rsidRPr="006718C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о выдвижении кандидата до представления документов для его регистрации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Кандидаты, филиал публичного акционерного общества </w:t>
            </w: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«Сбербанк России»</w:t>
            </w:r>
            <w:r w:rsidR="00C22A82"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на основании разрешения избирательной комиссии </w:t>
            </w:r>
          </w:p>
          <w:p w:rsidR="00805C03" w:rsidRPr="006718CB" w:rsidRDefault="00805C0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47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FE01A0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Представление кандидатами, зарегистрированными кандидатами избирательной комиссии </w:t>
            </w:r>
            <w:r w:rsidR="000E1DD2" w:rsidRPr="006718C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отчетов о размерах и источниках создания своего избирательного фонда, а также обо всех произведенных затратах: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E5816" w:rsidRPr="006718CB" w:rsidRDefault="00FB0D3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 xml:space="preserve">первый финансовый отчет 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Одновременно с представлением документов</w:t>
            </w:r>
            <w:r w:rsidR="008A650D" w:rsidRPr="006718CB">
              <w:rPr>
                <w:rFonts w:ascii="Times New Roman" w:hAnsi="Times New Roman"/>
                <w:sz w:val="24"/>
                <w:szCs w:val="24"/>
              </w:rPr>
              <w:t>,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необходимых для регистрации кандидата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E5816" w:rsidRPr="006718CB" w:rsidRDefault="00FB0D3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итоговый финансовый отчет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чем через 30 дней со дня официального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опубликования результатов выборов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Кандидаты, зарегистрированные кандидаты, граждане,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являвшиеся кандидатами, зарегистрированными кандидатами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6F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Передача копий финансовых отчетов кандидатов, зарегистрированных кандидатов для опубликования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чем через пять дней со дня их поступления </w:t>
            </w:r>
          </w:p>
        </w:tc>
        <w:tc>
          <w:tcPr>
            <w:tcW w:w="2831" w:type="dxa"/>
            <w:gridSpan w:val="2"/>
          </w:tcPr>
          <w:p w:rsidR="001E5816" w:rsidRPr="006718CB" w:rsidRDefault="000E1DD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 xml:space="preserve">збирательная комиссия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6F133A" w:rsidP="006F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9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Опубликование копий финансовых отчетов кандидатов, зарегистрированных кандидатов в печатных изданиях </w:t>
            </w:r>
          </w:p>
        </w:tc>
        <w:tc>
          <w:tcPr>
            <w:tcW w:w="2550" w:type="dxa"/>
          </w:tcPr>
          <w:p w:rsidR="001E5816" w:rsidRPr="006718CB" w:rsidRDefault="008A650D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E0E1E" w:rsidRPr="00671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трех дней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 xml:space="preserve"> со дня их получения</w:t>
            </w:r>
          </w:p>
        </w:tc>
        <w:tc>
          <w:tcPr>
            <w:tcW w:w="2831" w:type="dxa"/>
            <w:gridSpan w:val="2"/>
          </w:tcPr>
          <w:p w:rsidR="001E5816" w:rsidRPr="006718CB" w:rsidRDefault="00476255" w:rsidP="006F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Информационный бюллетень «</w:t>
            </w:r>
            <w:r w:rsidR="00EA344E" w:rsidRPr="006718CB">
              <w:rPr>
                <w:rFonts w:ascii="Times New Roman" w:hAnsi="Times New Roman"/>
                <w:sz w:val="24"/>
                <w:szCs w:val="24"/>
              </w:rPr>
              <w:t>Муниципальный вестник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11DE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3E11DE" w:rsidRPr="006718CB" w:rsidRDefault="003E11DE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0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3E11DE" w:rsidRPr="006718CB" w:rsidRDefault="003E11D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избирательной комиссии муниципального образования информации о поступлении и расходовании средств, находящихся на специальных избирательных счетах кандидатов, зарегистрированных кандидатов</w:t>
            </w:r>
          </w:p>
        </w:tc>
        <w:tc>
          <w:tcPr>
            <w:tcW w:w="2550" w:type="dxa"/>
          </w:tcPr>
          <w:p w:rsidR="003E11DE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реже одного раза в неделю, а с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28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- не реже одного раза в три  операционных дня</w:t>
            </w:r>
          </w:p>
        </w:tc>
        <w:tc>
          <w:tcPr>
            <w:tcW w:w="2831" w:type="dxa"/>
            <w:gridSpan w:val="2"/>
          </w:tcPr>
          <w:p w:rsidR="003E11DE" w:rsidRPr="006718CB" w:rsidRDefault="003E11D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Филиал публичного акционерного общества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«Сбербанк России»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1E5816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Перечисление анонимных пожертвований, перечисленных на специальные избирательные счета кандидатов, зарегистрированных кандидатов в доход местного бюджета 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 позднее чем через десять дней со дня поступления на специальный избирательный счет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Кандидаты,</w:t>
            </w:r>
            <w:r w:rsidR="003D3F0D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зарегистрированные кандидаты 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6F133A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F67BC8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Возврат средств, поступивших от жертвователей, не имеющих права осуществлять такие пожертвования, средств, превышающих установленный максимальный размер пожертвования, полностью или превышающую его часть, жертвователям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 позднее чем через десять дней со дня поступления пожертвования на специальный избирательный счет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Кандидаты, зарегистрированные кандидаты 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6F133A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1E5816" w:rsidRPr="006718C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Возврат организациям и лицам, осуществившим пожертвования, неизрасходованных денежных средств избирательного фонда пропорционально перечисленным денежным средствам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После дня голосования и до представления итогового отчета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Кандидаты, зарегистрированные кандидаты 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2301"/>
          <w:jc w:val="center"/>
        </w:trPr>
        <w:tc>
          <w:tcPr>
            <w:tcW w:w="540" w:type="dxa"/>
          </w:tcPr>
          <w:p w:rsidR="001E5816" w:rsidRPr="006718CB" w:rsidRDefault="00BD20AE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C22A82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для опубликования сведений об открытии кандидатами специальных избирательных счетов</w:t>
            </w:r>
            <w:r w:rsidR="00C22A82"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создания избирательного фонда, </w:t>
            </w:r>
          </w:p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совокупных размерах денежных средств, перечисленных и израсходованных из избирательных фондов кандидатов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порядке, установленном для опубликования муниципальных правовых актов органов местного самоуправления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BD20A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Опубликование (обнародование) сведений об открытии кандидатами специальных избирательных счетов</w:t>
            </w:r>
            <w:r w:rsidR="003E11DE"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создания избирательного фонда, о совокупных размерах денежных средств, перечисленных и израсходованных из избирательных фондов кандидатов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порядке, установленном для опубликования муниципальных правовых актов органов местного самоуправления</w:t>
            </w:r>
          </w:p>
        </w:tc>
        <w:tc>
          <w:tcPr>
            <w:tcW w:w="2831" w:type="dxa"/>
            <w:gridSpan w:val="2"/>
          </w:tcPr>
          <w:p w:rsidR="001E5816" w:rsidRPr="006718CB" w:rsidRDefault="00476255" w:rsidP="00BD20AE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Информационный бюллетень «Муниципальный вестник»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615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56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Направление избирательной комиссии </w:t>
            </w:r>
            <w:r w:rsidR="00805C03" w:rsidRPr="006718C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,</w:t>
            </w:r>
            <w:r w:rsidR="00805C03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кандидату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 представлению избирательной комиссии</w:t>
            </w:r>
            <w:r w:rsidR="00805C03" w:rsidRPr="006718C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, а также по требованию кандидата в трехдневный срок, 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а с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 – немедленно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публичного акционерного общества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«Сбербанк России»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615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57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для опубликования сведений о поступлении и расходовании средств фондов кандидатов, зарегистрированных кандидатов</w:t>
            </w:r>
          </w:p>
        </w:tc>
        <w:tc>
          <w:tcPr>
            <w:tcW w:w="2550" w:type="dxa"/>
          </w:tcPr>
          <w:p w:rsidR="001E5816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Периодически, но не реже чем один раз в две недели до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="008A650D" w:rsidRPr="006718CB">
              <w:rPr>
                <w:rFonts w:ascii="Times New Roman" w:hAnsi="Times New Roman"/>
                <w:sz w:val="24"/>
                <w:szCs w:val="24"/>
              </w:rPr>
              <w:t> 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1" w:type="dxa"/>
            <w:gridSpan w:val="2"/>
          </w:tcPr>
          <w:p w:rsidR="001E5816" w:rsidRPr="006718CB" w:rsidRDefault="003E11D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 xml:space="preserve">збирательная комиссия </w:t>
            </w:r>
          </w:p>
          <w:p w:rsidR="003E11DE" w:rsidRPr="006718CB" w:rsidRDefault="003E11D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EE335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615"/>
          <w:jc w:val="center"/>
        </w:trPr>
        <w:tc>
          <w:tcPr>
            <w:tcW w:w="540" w:type="dxa"/>
          </w:tcPr>
          <w:p w:rsidR="00EE335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58</w:t>
            </w:r>
            <w:r w:rsidR="00EE335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EE3352" w:rsidRPr="006718CB" w:rsidRDefault="00EE3352" w:rsidP="00C33A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кандидатов. Сообщение о результатах проверки </w:t>
            </w:r>
          </w:p>
        </w:tc>
        <w:tc>
          <w:tcPr>
            <w:tcW w:w="2550" w:type="dxa"/>
          </w:tcPr>
          <w:p w:rsidR="00EE3352" w:rsidRPr="006718CB" w:rsidRDefault="00EE3352" w:rsidP="00C27E2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В пятидневный срок со дня получения представления</w:t>
            </w:r>
          </w:p>
        </w:tc>
        <w:tc>
          <w:tcPr>
            <w:tcW w:w="2831" w:type="dxa"/>
            <w:gridSpan w:val="2"/>
          </w:tcPr>
          <w:p w:rsidR="00EE3352" w:rsidRPr="006718CB" w:rsidRDefault="00EE33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EE335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508"/>
          <w:jc w:val="center"/>
        </w:trPr>
        <w:tc>
          <w:tcPr>
            <w:tcW w:w="540" w:type="dxa"/>
          </w:tcPr>
          <w:p w:rsidR="00EE3352" w:rsidRPr="006718CB" w:rsidRDefault="002B51A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59</w:t>
            </w:r>
            <w:r w:rsidR="00EE335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EE3352" w:rsidRPr="006718CB" w:rsidRDefault="00EE335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Перечисление в доход местного бюджета денежных средств, оставшихся на специальных избирательных счетах кандидатов, зарегистрированных кандидатов</w:t>
            </w:r>
          </w:p>
        </w:tc>
        <w:tc>
          <w:tcPr>
            <w:tcW w:w="2550" w:type="dxa"/>
          </w:tcPr>
          <w:p w:rsidR="00EE3352" w:rsidRPr="006718CB" w:rsidRDefault="00EF53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EE3352" w:rsidRPr="006718CB" w:rsidRDefault="00EE33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публичного акционерного общества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«Сбербанк России» по письменному указанию избирательной комиссии</w:t>
            </w:r>
          </w:p>
          <w:p w:rsidR="00EE3352" w:rsidRPr="006718CB" w:rsidRDefault="00EE33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0C35B2" w:rsidRPr="006718CB" w:rsidRDefault="000C35B2" w:rsidP="00BD20A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0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Закрытие счета избирательной комиссии муниципального образования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До предоставления финансового отчета избирательной комиссии муниципального образования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35B2" w:rsidRPr="006718CB" w:rsidRDefault="000C35B2" w:rsidP="00FB0D3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ГОЛОСОВАНИЕ, ОПРЕДЕЛЕНИЕ И ОПУБЛИКОВАНИЕ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  <w:t>РЕЗУЛЬТАТОВ ВЫБОРОВ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1071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0C35B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0C35B2" w:rsidRPr="006718CB" w:rsidRDefault="00E71F32" w:rsidP="00FB0D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Утверждение порядка осуществления контроля за изготовлением избирательных бюллетеней для голосования, определение числа избирательных бюллетеней на выборах главы муниципального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0C35B2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18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0C35B2" w:rsidP="00BD2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Утверждение формы и текста избирательного бюллетеня</w:t>
            </w:r>
          </w:p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0C35B2" w:rsidRPr="006718CB" w:rsidRDefault="00870874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18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 xml:space="preserve">2019 года </w:t>
            </w:r>
          </w:p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BD20A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63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Изготовление избирательных бюллетеней </w:t>
            </w:r>
          </w:p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C35B2" w:rsidRPr="006718CB" w:rsidRDefault="00EF53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22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Полиграфическая организация  по решению избирательной комиссии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BD20AE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550" w:type="dxa"/>
          </w:tcPr>
          <w:p w:rsidR="003961EB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0C35B2" w:rsidRPr="006718CB" w:rsidRDefault="00870874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65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550" w:type="dxa"/>
          </w:tcPr>
          <w:p w:rsidR="003961EB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0C35B2" w:rsidRPr="006718CB" w:rsidRDefault="00870874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28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образования, участковые избирательные комиссии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66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Подача письменного заявления (устного обращения) в участковую избирательную комиссию о предоставлении возможности проголосовать вне помещения для голосования</w:t>
            </w:r>
          </w:p>
        </w:tc>
        <w:tc>
          <w:tcPr>
            <w:tcW w:w="2550" w:type="dxa"/>
          </w:tcPr>
          <w:p w:rsidR="00870874" w:rsidRPr="006718CB" w:rsidRDefault="00EF53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29 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0C35B2" w:rsidRPr="006718CB" w:rsidRDefault="00870874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года, а в день голосования 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 не позднее 14 часов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Избиратели либо лица, оказывающие содействие избирателям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190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67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Передача списка досрочно проголосовавших избирателей в помещении избирательной комиссии муниципального образования с приобщенными к нему заявлениями о досрочном голосовании и конвертами с избирательными бюллетенями досрочно проголосовавших избирателей в соответствующие участковые избирательные комиссии</w:t>
            </w:r>
          </w:p>
        </w:tc>
        <w:tc>
          <w:tcPr>
            <w:tcW w:w="2550" w:type="dxa"/>
          </w:tcPr>
          <w:p w:rsidR="003961EB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0C35B2" w:rsidRPr="006718CB" w:rsidRDefault="00870874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1642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Организация досрочного голосования</w:t>
            </w:r>
          </w:p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- в помещении избирательной комиссии муниципального образования</w:t>
            </w:r>
          </w:p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- в помещении участковых избирательных комиссий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874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28 августа</w:t>
            </w:r>
            <w:r w:rsidR="00631E15" w:rsidRPr="006718C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EF53F1" w:rsidRPr="006718CB" w:rsidRDefault="00870874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 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5B2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69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Проведение голосования</w:t>
            </w:r>
          </w:p>
        </w:tc>
        <w:tc>
          <w:tcPr>
            <w:tcW w:w="2550" w:type="dxa"/>
          </w:tcPr>
          <w:p w:rsidR="0096218C" w:rsidRPr="006718CB" w:rsidRDefault="00800C8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br/>
              <w:t>с 8 до 20 часов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0C35B2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0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71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После проведения итогового заседания участковой избирательной комиссии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0C35B2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части 1 статьи 116 Избирательного кодекса Костромской области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Немедленно после подписания протокола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или секретарь участковой избирательной комиссии при обращении соответствующих лиц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BD20AE" w:rsidP="002B51A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Размещение данных, содержащихся в протоколах участковых избирательных комиссий об итогах голосования, в  информационно-телекоммуникационной сети «Интернет»</w:t>
            </w:r>
          </w:p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0" w:type="dxa"/>
          </w:tcPr>
          <w:p w:rsidR="003961EB" w:rsidRPr="006718CB" w:rsidRDefault="00EF53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По мере введения данных в ГАС «Выборы», но </w:t>
            </w:r>
          </w:p>
          <w:p w:rsidR="003961EB" w:rsidRPr="006718CB" w:rsidRDefault="00EF53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0C35B2" w:rsidRPr="006718CB" w:rsidRDefault="00800C8E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10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BD20AE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9600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Определение результатов выборов главы </w:t>
            </w:r>
            <w:r w:rsidR="0096003D" w:rsidRPr="006718CB">
              <w:rPr>
                <w:rFonts w:ascii="Times New Roman" w:hAnsi="Times New Roman"/>
                <w:sz w:val="24"/>
                <w:szCs w:val="24"/>
              </w:rPr>
              <w:t>Кадыйского муниципального района Костромской области</w:t>
            </w:r>
          </w:p>
        </w:tc>
        <w:tc>
          <w:tcPr>
            <w:tcW w:w="2550" w:type="dxa"/>
          </w:tcPr>
          <w:p w:rsidR="003961EB" w:rsidRPr="006718CB" w:rsidRDefault="00EF53F1" w:rsidP="00FB0D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0C35B2" w:rsidRPr="006718CB" w:rsidRDefault="00800C8E" w:rsidP="00FB0D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F53F1"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75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Извещение зарегистрированного кандидата, избранного главой</w:t>
            </w:r>
            <w:r w:rsidR="0080715D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03D" w:rsidRPr="006718CB">
              <w:rPr>
                <w:rFonts w:ascii="Times New Roman" w:hAnsi="Times New Roman"/>
                <w:sz w:val="24"/>
                <w:szCs w:val="24"/>
              </w:rPr>
              <w:t>Кадыйского муниципального района Костромской области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, о результатах выборов 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76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Направление информации в средства массовой информации о результатах</w:t>
            </w:r>
            <w:r w:rsidR="0096218C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выборов 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BD2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77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Официальное опубликование результатов 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2550" w:type="dxa"/>
          </w:tcPr>
          <w:p w:rsidR="000C35B2" w:rsidRPr="006718CB" w:rsidRDefault="000C35B2" w:rsidP="00C2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 позднее семи дней со дня принятия решения о результатах выборов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муниципального образования копии приказа (иного документа) об освобождении от обязанностей, сложении полномочий и о прекращении деятельности, несовместимых со статусом главы муниципального образования,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 пятидневный срок со дня получения зарегистрированным кандидатом извещения об избрании главой муниципального образования 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Зарегистрированный кандидат, избранный главой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BD2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79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Регистрация избранного главы </w:t>
            </w:r>
            <w:r w:rsidR="00B3489A" w:rsidRPr="006718CB">
              <w:rPr>
                <w:rFonts w:ascii="Times New Roman" w:hAnsi="Times New Roman"/>
                <w:sz w:val="24"/>
                <w:szCs w:val="24"/>
              </w:rPr>
              <w:t xml:space="preserve">Кадыйского муниципального района Костромской области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и выдача ему удостоверения об избрании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После официального опубликования результатов выборов и выполнения зарегистрированным кандидатом, избранным главой муниципального образования, требований, предусмотренных частью </w:t>
            </w:r>
            <w:r w:rsidR="00991D92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статьи 139 Кодекса 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0C35B2" w:rsidP="00BD20A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0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Официальное опубликование (обнародование) полных данных, содержащихся в протоколе избирательной комиссии о результатах выборов и протоколах участковых избирательных комиссий об итогах голосования</w:t>
            </w:r>
          </w:p>
        </w:tc>
        <w:tc>
          <w:tcPr>
            <w:tcW w:w="2550" w:type="dxa"/>
          </w:tcPr>
          <w:p w:rsidR="000C35B2" w:rsidRPr="006718CB" w:rsidRDefault="00EF53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00C8E"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C8E" w:rsidRPr="006718CB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0C35B2" w:rsidP="00BD2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Передача избирательной документации на хранение избирательной комиссии муниципального образования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 позднее чем через пять дней после официального опубликования результатов выборов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C33A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Участковые</w:t>
            </w:r>
            <w:r w:rsidR="00C33AAB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</w:tbl>
    <w:p w:rsidR="00020373" w:rsidRDefault="00020373" w:rsidP="003C7528">
      <w:pPr>
        <w:rPr>
          <w:rFonts w:ascii="Times New Roman" w:hAnsi="Times New Roman"/>
          <w:i/>
          <w:sz w:val="24"/>
          <w:szCs w:val="24"/>
        </w:rPr>
      </w:pPr>
    </w:p>
    <w:p w:rsidR="00020373" w:rsidRPr="00020373" w:rsidRDefault="00020373" w:rsidP="00020373">
      <w:pPr>
        <w:rPr>
          <w:rFonts w:ascii="Times New Roman" w:hAnsi="Times New Roman"/>
          <w:sz w:val="24"/>
          <w:szCs w:val="24"/>
        </w:rPr>
      </w:pPr>
    </w:p>
    <w:p w:rsidR="00020373" w:rsidRDefault="00020373" w:rsidP="00020373">
      <w:pPr>
        <w:rPr>
          <w:rFonts w:ascii="Times New Roman" w:hAnsi="Times New Roman"/>
          <w:sz w:val="24"/>
          <w:szCs w:val="24"/>
        </w:rPr>
      </w:pPr>
    </w:p>
    <w:p w:rsidR="003C7528" w:rsidRDefault="00020373" w:rsidP="00020373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0373" w:rsidRDefault="00020373" w:rsidP="00020373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020373" w:rsidRDefault="00020373" w:rsidP="00020373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020373" w:rsidRDefault="00020373" w:rsidP="00020373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020373" w:rsidRDefault="00020373" w:rsidP="00020373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020373" w:rsidRDefault="00020373" w:rsidP="00020373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20373" w:rsidSect="006571BE">
      <w:headerReference w:type="even" r:id="rId9"/>
      <w:headerReference w:type="default" r:id="rId10"/>
      <w:pgSz w:w="11907" w:h="1683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D2" w:rsidRDefault="006A70D2" w:rsidP="00733361">
      <w:pPr>
        <w:spacing w:after="0" w:line="240" w:lineRule="auto"/>
      </w:pPr>
      <w:r>
        <w:separator/>
      </w:r>
    </w:p>
  </w:endnote>
  <w:endnote w:type="continuationSeparator" w:id="0">
    <w:p w:rsidR="006A70D2" w:rsidRDefault="006A70D2" w:rsidP="0073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D2" w:rsidRDefault="006A70D2" w:rsidP="00733361">
      <w:pPr>
        <w:spacing w:after="0" w:line="240" w:lineRule="auto"/>
      </w:pPr>
      <w:r>
        <w:separator/>
      </w:r>
    </w:p>
  </w:footnote>
  <w:footnote w:type="continuationSeparator" w:id="0">
    <w:p w:rsidR="006A70D2" w:rsidRDefault="006A70D2" w:rsidP="0073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E" w:rsidRDefault="00EA344E" w:rsidP="006435C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344E" w:rsidRDefault="00EA34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E" w:rsidRPr="00993258" w:rsidRDefault="00EA344E" w:rsidP="00735D61">
    <w:pPr>
      <w:pStyle w:val="a3"/>
      <w:jc w:val="center"/>
      <w:rPr>
        <w:rFonts w:ascii="Times New Roman" w:hAnsi="Times New Roman"/>
      </w:rPr>
    </w:pPr>
    <w:r w:rsidRPr="00993258">
      <w:rPr>
        <w:rFonts w:ascii="Times New Roman" w:hAnsi="Times New Roman"/>
      </w:rPr>
      <w:fldChar w:fldCharType="begin"/>
    </w:r>
    <w:r w:rsidRPr="00993258">
      <w:rPr>
        <w:rFonts w:ascii="Times New Roman" w:hAnsi="Times New Roman"/>
      </w:rPr>
      <w:instrText xml:space="preserve"> PAGE   \* MERGEFORMAT </w:instrText>
    </w:r>
    <w:r w:rsidRPr="00993258">
      <w:rPr>
        <w:rFonts w:ascii="Times New Roman" w:hAnsi="Times New Roman"/>
      </w:rPr>
      <w:fldChar w:fldCharType="separate"/>
    </w:r>
    <w:r w:rsidR="00D24C0F">
      <w:rPr>
        <w:rFonts w:ascii="Times New Roman" w:hAnsi="Times New Roman"/>
        <w:noProof/>
      </w:rPr>
      <w:t>13</w:t>
    </w:r>
    <w:r w:rsidRPr="0099325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28D"/>
    <w:multiLevelType w:val="hybridMultilevel"/>
    <w:tmpl w:val="188C346E"/>
    <w:lvl w:ilvl="0" w:tplc="2D3CB8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361"/>
    <w:rsid w:val="00020373"/>
    <w:rsid w:val="000242CB"/>
    <w:rsid w:val="00026219"/>
    <w:rsid w:val="0002797D"/>
    <w:rsid w:val="00031F0D"/>
    <w:rsid w:val="00032F9B"/>
    <w:rsid w:val="000405DC"/>
    <w:rsid w:val="00042A02"/>
    <w:rsid w:val="00043F7A"/>
    <w:rsid w:val="00044D15"/>
    <w:rsid w:val="000606AE"/>
    <w:rsid w:val="00060CCF"/>
    <w:rsid w:val="000705BE"/>
    <w:rsid w:val="00071A35"/>
    <w:rsid w:val="000735A8"/>
    <w:rsid w:val="00075C73"/>
    <w:rsid w:val="00082678"/>
    <w:rsid w:val="000909D3"/>
    <w:rsid w:val="000956B1"/>
    <w:rsid w:val="000A2415"/>
    <w:rsid w:val="000A2521"/>
    <w:rsid w:val="000A2F9B"/>
    <w:rsid w:val="000A4092"/>
    <w:rsid w:val="000A41B8"/>
    <w:rsid w:val="000B206B"/>
    <w:rsid w:val="000B2C12"/>
    <w:rsid w:val="000B4A08"/>
    <w:rsid w:val="000C32B5"/>
    <w:rsid w:val="000C35B2"/>
    <w:rsid w:val="000C7EEA"/>
    <w:rsid w:val="000D1B32"/>
    <w:rsid w:val="000D20A2"/>
    <w:rsid w:val="000D3D78"/>
    <w:rsid w:val="000E1DD2"/>
    <w:rsid w:val="000E3AE1"/>
    <w:rsid w:val="000E40B6"/>
    <w:rsid w:val="000E48D8"/>
    <w:rsid w:val="000E4B45"/>
    <w:rsid w:val="000F1186"/>
    <w:rsid w:val="000F7AB0"/>
    <w:rsid w:val="00101CFB"/>
    <w:rsid w:val="00105D98"/>
    <w:rsid w:val="0012045D"/>
    <w:rsid w:val="0012309B"/>
    <w:rsid w:val="001246E6"/>
    <w:rsid w:val="00134ABC"/>
    <w:rsid w:val="0014083F"/>
    <w:rsid w:val="001453AC"/>
    <w:rsid w:val="00151D5A"/>
    <w:rsid w:val="0015276E"/>
    <w:rsid w:val="001602B2"/>
    <w:rsid w:val="00160559"/>
    <w:rsid w:val="0016662E"/>
    <w:rsid w:val="0017050C"/>
    <w:rsid w:val="00174D7F"/>
    <w:rsid w:val="001779CD"/>
    <w:rsid w:val="001806A0"/>
    <w:rsid w:val="00181C27"/>
    <w:rsid w:val="00185BC3"/>
    <w:rsid w:val="00185D81"/>
    <w:rsid w:val="0019173F"/>
    <w:rsid w:val="00191895"/>
    <w:rsid w:val="00192E96"/>
    <w:rsid w:val="001942D2"/>
    <w:rsid w:val="001A05F4"/>
    <w:rsid w:val="001A0A00"/>
    <w:rsid w:val="001A25E8"/>
    <w:rsid w:val="001B5D92"/>
    <w:rsid w:val="001B760B"/>
    <w:rsid w:val="001C7756"/>
    <w:rsid w:val="001C775D"/>
    <w:rsid w:val="001D076E"/>
    <w:rsid w:val="001D30D3"/>
    <w:rsid w:val="001E3AA7"/>
    <w:rsid w:val="001E47E6"/>
    <w:rsid w:val="001E4F86"/>
    <w:rsid w:val="001E5816"/>
    <w:rsid w:val="001F21B6"/>
    <w:rsid w:val="001F37C5"/>
    <w:rsid w:val="00200339"/>
    <w:rsid w:val="00203E05"/>
    <w:rsid w:val="00206D40"/>
    <w:rsid w:val="0020736A"/>
    <w:rsid w:val="00207DFA"/>
    <w:rsid w:val="00222DB8"/>
    <w:rsid w:val="00225489"/>
    <w:rsid w:val="00226B77"/>
    <w:rsid w:val="00236A51"/>
    <w:rsid w:val="0025283C"/>
    <w:rsid w:val="0026370F"/>
    <w:rsid w:val="00274138"/>
    <w:rsid w:val="002803D4"/>
    <w:rsid w:val="00282715"/>
    <w:rsid w:val="00283504"/>
    <w:rsid w:val="00283E8F"/>
    <w:rsid w:val="00287485"/>
    <w:rsid w:val="002909E9"/>
    <w:rsid w:val="002916B8"/>
    <w:rsid w:val="00292BCB"/>
    <w:rsid w:val="00296175"/>
    <w:rsid w:val="002A24AC"/>
    <w:rsid w:val="002A4776"/>
    <w:rsid w:val="002A5C73"/>
    <w:rsid w:val="002A694A"/>
    <w:rsid w:val="002B03B7"/>
    <w:rsid w:val="002B51A1"/>
    <w:rsid w:val="002B6241"/>
    <w:rsid w:val="002C763B"/>
    <w:rsid w:val="002D1B61"/>
    <w:rsid w:val="002D3028"/>
    <w:rsid w:val="002E35BC"/>
    <w:rsid w:val="002E6B5E"/>
    <w:rsid w:val="002F4215"/>
    <w:rsid w:val="00300200"/>
    <w:rsid w:val="00303020"/>
    <w:rsid w:val="00303314"/>
    <w:rsid w:val="003222C1"/>
    <w:rsid w:val="00326BFA"/>
    <w:rsid w:val="003308D2"/>
    <w:rsid w:val="00332854"/>
    <w:rsid w:val="00333530"/>
    <w:rsid w:val="003346A6"/>
    <w:rsid w:val="00337306"/>
    <w:rsid w:val="003378C4"/>
    <w:rsid w:val="0034497C"/>
    <w:rsid w:val="00344B2D"/>
    <w:rsid w:val="00345327"/>
    <w:rsid w:val="00370173"/>
    <w:rsid w:val="00374AD0"/>
    <w:rsid w:val="00374B4B"/>
    <w:rsid w:val="00375359"/>
    <w:rsid w:val="0037557B"/>
    <w:rsid w:val="00377042"/>
    <w:rsid w:val="00381560"/>
    <w:rsid w:val="00382BC4"/>
    <w:rsid w:val="0039194E"/>
    <w:rsid w:val="00391AD2"/>
    <w:rsid w:val="003961EB"/>
    <w:rsid w:val="003A58AD"/>
    <w:rsid w:val="003A673D"/>
    <w:rsid w:val="003A71ED"/>
    <w:rsid w:val="003B03AC"/>
    <w:rsid w:val="003B4FDB"/>
    <w:rsid w:val="003B65AF"/>
    <w:rsid w:val="003B6DF3"/>
    <w:rsid w:val="003C7528"/>
    <w:rsid w:val="003D088A"/>
    <w:rsid w:val="003D3F0D"/>
    <w:rsid w:val="003D742A"/>
    <w:rsid w:val="003E11DE"/>
    <w:rsid w:val="003E64E2"/>
    <w:rsid w:val="003E6943"/>
    <w:rsid w:val="003F2B20"/>
    <w:rsid w:val="00401FFC"/>
    <w:rsid w:val="00405228"/>
    <w:rsid w:val="00407DA8"/>
    <w:rsid w:val="00420B2D"/>
    <w:rsid w:val="00423E29"/>
    <w:rsid w:val="00426888"/>
    <w:rsid w:val="004269AC"/>
    <w:rsid w:val="004322FF"/>
    <w:rsid w:val="00437A7A"/>
    <w:rsid w:val="00443F88"/>
    <w:rsid w:val="00444A77"/>
    <w:rsid w:val="00446A9F"/>
    <w:rsid w:val="0044764A"/>
    <w:rsid w:val="00450BD0"/>
    <w:rsid w:val="00455EDA"/>
    <w:rsid w:val="00461B4B"/>
    <w:rsid w:val="0046424C"/>
    <w:rsid w:val="0046683A"/>
    <w:rsid w:val="00467699"/>
    <w:rsid w:val="00476255"/>
    <w:rsid w:val="00481584"/>
    <w:rsid w:val="00483F24"/>
    <w:rsid w:val="004858FA"/>
    <w:rsid w:val="00490A95"/>
    <w:rsid w:val="004952DE"/>
    <w:rsid w:val="00495C32"/>
    <w:rsid w:val="004B2943"/>
    <w:rsid w:val="004B2A8E"/>
    <w:rsid w:val="004B4171"/>
    <w:rsid w:val="004B49D0"/>
    <w:rsid w:val="004C490C"/>
    <w:rsid w:val="004C670C"/>
    <w:rsid w:val="004C7C66"/>
    <w:rsid w:val="004D0D67"/>
    <w:rsid w:val="004D698E"/>
    <w:rsid w:val="004D7066"/>
    <w:rsid w:val="004E02E3"/>
    <w:rsid w:val="004E5A1B"/>
    <w:rsid w:val="004E7E59"/>
    <w:rsid w:val="004F0B0C"/>
    <w:rsid w:val="004F1DC4"/>
    <w:rsid w:val="00500360"/>
    <w:rsid w:val="00502AC4"/>
    <w:rsid w:val="00505C0B"/>
    <w:rsid w:val="00513519"/>
    <w:rsid w:val="005151AD"/>
    <w:rsid w:val="005174B3"/>
    <w:rsid w:val="005214CB"/>
    <w:rsid w:val="0052475A"/>
    <w:rsid w:val="00525CF0"/>
    <w:rsid w:val="00526122"/>
    <w:rsid w:val="0053617A"/>
    <w:rsid w:val="005368CD"/>
    <w:rsid w:val="0054100C"/>
    <w:rsid w:val="00541935"/>
    <w:rsid w:val="0054491C"/>
    <w:rsid w:val="00546B4E"/>
    <w:rsid w:val="00552E55"/>
    <w:rsid w:val="00552EB3"/>
    <w:rsid w:val="00554B39"/>
    <w:rsid w:val="005611F2"/>
    <w:rsid w:val="00561F05"/>
    <w:rsid w:val="00562F6D"/>
    <w:rsid w:val="0056756F"/>
    <w:rsid w:val="00570E7A"/>
    <w:rsid w:val="00580B2E"/>
    <w:rsid w:val="0058731C"/>
    <w:rsid w:val="00597E20"/>
    <w:rsid w:val="005A0688"/>
    <w:rsid w:val="005A16AC"/>
    <w:rsid w:val="005A266D"/>
    <w:rsid w:val="005B142F"/>
    <w:rsid w:val="005B5432"/>
    <w:rsid w:val="005B7B93"/>
    <w:rsid w:val="005C5F15"/>
    <w:rsid w:val="005C67B2"/>
    <w:rsid w:val="005C7F39"/>
    <w:rsid w:val="005D07EE"/>
    <w:rsid w:val="005D3A2A"/>
    <w:rsid w:val="005D441A"/>
    <w:rsid w:val="005E0458"/>
    <w:rsid w:val="005E04F0"/>
    <w:rsid w:val="005E7AE0"/>
    <w:rsid w:val="005F5948"/>
    <w:rsid w:val="005F665B"/>
    <w:rsid w:val="00605201"/>
    <w:rsid w:val="00611965"/>
    <w:rsid w:val="00613CEF"/>
    <w:rsid w:val="00615F40"/>
    <w:rsid w:val="00616111"/>
    <w:rsid w:val="00621E2F"/>
    <w:rsid w:val="00626756"/>
    <w:rsid w:val="006314F1"/>
    <w:rsid w:val="00631E15"/>
    <w:rsid w:val="00634046"/>
    <w:rsid w:val="006400C3"/>
    <w:rsid w:val="006435C0"/>
    <w:rsid w:val="006465E3"/>
    <w:rsid w:val="00646C66"/>
    <w:rsid w:val="00650341"/>
    <w:rsid w:val="00652CE3"/>
    <w:rsid w:val="00653E9F"/>
    <w:rsid w:val="006563BC"/>
    <w:rsid w:val="006571BE"/>
    <w:rsid w:val="00657804"/>
    <w:rsid w:val="00667C8D"/>
    <w:rsid w:val="0067072A"/>
    <w:rsid w:val="006718CB"/>
    <w:rsid w:val="00674FB6"/>
    <w:rsid w:val="00677A9D"/>
    <w:rsid w:val="00690DF6"/>
    <w:rsid w:val="006A6E0C"/>
    <w:rsid w:val="006A70D2"/>
    <w:rsid w:val="006B36B3"/>
    <w:rsid w:val="006B4D1B"/>
    <w:rsid w:val="006C39BC"/>
    <w:rsid w:val="006E37BF"/>
    <w:rsid w:val="006E3D36"/>
    <w:rsid w:val="006F133A"/>
    <w:rsid w:val="006F38FF"/>
    <w:rsid w:val="006F6ECE"/>
    <w:rsid w:val="0070749E"/>
    <w:rsid w:val="00711710"/>
    <w:rsid w:val="00713982"/>
    <w:rsid w:val="00716031"/>
    <w:rsid w:val="00723D02"/>
    <w:rsid w:val="00724B92"/>
    <w:rsid w:val="00731602"/>
    <w:rsid w:val="00733361"/>
    <w:rsid w:val="00735D61"/>
    <w:rsid w:val="00736352"/>
    <w:rsid w:val="007465B6"/>
    <w:rsid w:val="00756046"/>
    <w:rsid w:val="00757853"/>
    <w:rsid w:val="00765E96"/>
    <w:rsid w:val="00770A4D"/>
    <w:rsid w:val="007744C0"/>
    <w:rsid w:val="0077576A"/>
    <w:rsid w:val="00783104"/>
    <w:rsid w:val="00784819"/>
    <w:rsid w:val="00784D26"/>
    <w:rsid w:val="00786172"/>
    <w:rsid w:val="007861D3"/>
    <w:rsid w:val="00791A2F"/>
    <w:rsid w:val="00791FD8"/>
    <w:rsid w:val="0079314B"/>
    <w:rsid w:val="007937F6"/>
    <w:rsid w:val="00795C4D"/>
    <w:rsid w:val="007A0FA6"/>
    <w:rsid w:val="007A1657"/>
    <w:rsid w:val="007A63CA"/>
    <w:rsid w:val="007B2E29"/>
    <w:rsid w:val="007B5D3C"/>
    <w:rsid w:val="007B776E"/>
    <w:rsid w:val="007C00EB"/>
    <w:rsid w:val="007C4476"/>
    <w:rsid w:val="007C59C6"/>
    <w:rsid w:val="007C6F42"/>
    <w:rsid w:val="007D2B71"/>
    <w:rsid w:val="007E6348"/>
    <w:rsid w:val="007F0276"/>
    <w:rsid w:val="007F0826"/>
    <w:rsid w:val="007F0D38"/>
    <w:rsid w:val="007F0E33"/>
    <w:rsid w:val="007F1DC7"/>
    <w:rsid w:val="007F1ED9"/>
    <w:rsid w:val="007F24DF"/>
    <w:rsid w:val="00800C8E"/>
    <w:rsid w:val="00801FED"/>
    <w:rsid w:val="00802F87"/>
    <w:rsid w:val="0080403D"/>
    <w:rsid w:val="00805C03"/>
    <w:rsid w:val="00806052"/>
    <w:rsid w:val="00806DB1"/>
    <w:rsid w:val="0080715D"/>
    <w:rsid w:val="0081553C"/>
    <w:rsid w:val="00820006"/>
    <w:rsid w:val="008200F8"/>
    <w:rsid w:val="00823E3D"/>
    <w:rsid w:val="00823E9F"/>
    <w:rsid w:val="00832522"/>
    <w:rsid w:val="00832CDF"/>
    <w:rsid w:val="0083788C"/>
    <w:rsid w:val="00842EE9"/>
    <w:rsid w:val="008440D5"/>
    <w:rsid w:val="00850C80"/>
    <w:rsid w:val="00854254"/>
    <w:rsid w:val="008548B0"/>
    <w:rsid w:val="008562C1"/>
    <w:rsid w:val="00865180"/>
    <w:rsid w:val="00870874"/>
    <w:rsid w:val="00872BC8"/>
    <w:rsid w:val="0088081D"/>
    <w:rsid w:val="0088487E"/>
    <w:rsid w:val="00886FE3"/>
    <w:rsid w:val="008912A9"/>
    <w:rsid w:val="00892251"/>
    <w:rsid w:val="00895302"/>
    <w:rsid w:val="008A1EDF"/>
    <w:rsid w:val="008A6007"/>
    <w:rsid w:val="008A60C8"/>
    <w:rsid w:val="008A650D"/>
    <w:rsid w:val="008A6E52"/>
    <w:rsid w:val="008B417B"/>
    <w:rsid w:val="008B4658"/>
    <w:rsid w:val="008B4CEB"/>
    <w:rsid w:val="008B6072"/>
    <w:rsid w:val="008B67E5"/>
    <w:rsid w:val="008C010D"/>
    <w:rsid w:val="008C4399"/>
    <w:rsid w:val="008C54EE"/>
    <w:rsid w:val="008C610C"/>
    <w:rsid w:val="008C7214"/>
    <w:rsid w:val="008C757C"/>
    <w:rsid w:val="008D3D5B"/>
    <w:rsid w:val="008D4C34"/>
    <w:rsid w:val="008D718F"/>
    <w:rsid w:val="008D7454"/>
    <w:rsid w:val="008E3022"/>
    <w:rsid w:val="008F0C88"/>
    <w:rsid w:val="008F7D65"/>
    <w:rsid w:val="00900655"/>
    <w:rsid w:val="00903014"/>
    <w:rsid w:val="009054B4"/>
    <w:rsid w:val="009100F6"/>
    <w:rsid w:val="00913817"/>
    <w:rsid w:val="00914E31"/>
    <w:rsid w:val="00917A94"/>
    <w:rsid w:val="00920D5A"/>
    <w:rsid w:val="00926560"/>
    <w:rsid w:val="009306E9"/>
    <w:rsid w:val="009334DD"/>
    <w:rsid w:val="00934B6E"/>
    <w:rsid w:val="00946001"/>
    <w:rsid w:val="00946CC6"/>
    <w:rsid w:val="00950512"/>
    <w:rsid w:val="00953BFB"/>
    <w:rsid w:val="00953EA6"/>
    <w:rsid w:val="00953FA0"/>
    <w:rsid w:val="0095522B"/>
    <w:rsid w:val="0095767B"/>
    <w:rsid w:val="0096003D"/>
    <w:rsid w:val="0096218C"/>
    <w:rsid w:val="009678B4"/>
    <w:rsid w:val="009711D6"/>
    <w:rsid w:val="009754FB"/>
    <w:rsid w:val="0098275D"/>
    <w:rsid w:val="00990186"/>
    <w:rsid w:val="00991456"/>
    <w:rsid w:val="00991D92"/>
    <w:rsid w:val="00993258"/>
    <w:rsid w:val="009957C3"/>
    <w:rsid w:val="009A3A32"/>
    <w:rsid w:val="009A4A9F"/>
    <w:rsid w:val="009A61B1"/>
    <w:rsid w:val="009B15AC"/>
    <w:rsid w:val="009B4A54"/>
    <w:rsid w:val="009C09F1"/>
    <w:rsid w:val="009C1239"/>
    <w:rsid w:val="009C2513"/>
    <w:rsid w:val="009C49A3"/>
    <w:rsid w:val="009D2D4F"/>
    <w:rsid w:val="009D535D"/>
    <w:rsid w:val="009D568D"/>
    <w:rsid w:val="009D56F3"/>
    <w:rsid w:val="009D6998"/>
    <w:rsid w:val="009E16CA"/>
    <w:rsid w:val="009E180B"/>
    <w:rsid w:val="009E2FA7"/>
    <w:rsid w:val="009E47FC"/>
    <w:rsid w:val="009E761A"/>
    <w:rsid w:val="009F0293"/>
    <w:rsid w:val="009F3610"/>
    <w:rsid w:val="009F67E4"/>
    <w:rsid w:val="00A00D98"/>
    <w:rsid w:val="00A012B4"/>
    <w:rsid w:val="00A045F0"/>
    <w:rsid w:val="00A0664A"/>
    <w:rsid w:val="00A07E90"/>
    <w:rsid w:val="00A12CF2"/>
    <w:rsid w:val="00A165B6"/>
    <w:rsid w:val="00A30F1E"/>
    <w:rsid w:val="00A329F8"/>
    <w:rsid w:val="00A37CB6"/>
    <w:rsid w:val="00A50A10"/>
    <w:rsid w:val="00A54E63"/>
    <w:rsid w:val="00A617D2"/>
    <w:rsid w:val="00A64420"/>
    <w:rsid w:val="00A67BB7"/>
    <w:rsid w:val="00A735CD"/>
    <w:rsid w:val="00A74FA9"/>
    <w:rsid w:val="00A81DBB"/>
    <w:rsid w:val="00A82743"/>
    <w:rsid w:val="00A96C19"/>
    <w:rsid w:val="00A96F15"/>
    <w:rsid w:val="00AA4F2C"/>
    <w:rsid w:val="00AA5195"/>
    <w:rsid w:val="00AA6EDB"/>
    <w:rsid w:val="00AB021E"/>
    <w:rsid w:val="00AB1144"/>
    <w:rsid w:val="00AB1548"/>
    <w:rsid w:val="00AC18C8"/>
    <w:rsid w:val="00AC3665"/>
    <w:rsid w:val="00AC4F86"/>
    <w:rsid w:val="00AC7E1F"/>
    <w:rsid w:val="00AD36D8"/>
    <w:rsid w:val="00AD46BC"/>
    <w:rsid w:val="00AD470D"/>
    <w:rsid w:val="00AD5A3D"/>
    <w:rsid w:val="00AE0B23"/>
    <w:rsid w:val="00AE2F4F"/>
    <w:rsid w:val="00AE61C0"/>
    <w:rsid w:val="00AE6BC5"/>
    <w:rsid w:val="00AE6F81"/>
    <w:rsid w:val="00AE7548"/>
    <w:rsid w:val="00AF144C"/>
    <w:rsid w:val="00AF28F4"/>
    <w:rsid w:val="00B00E22"/>
    <w:rsid w:val="00B01AB6"/>
    <w:rsid w:val="00B05DF4"/>
    <w:rsid w:val="00B07C05"/>
    <w:rsid w:val="00B07DD4"/>
    <w:rsid w:val="00B1274B"/>
    <w:rsid w:val="00B15506"/>
    <w:rsid w:val="00B16F9E"/>
    <w:rsid w:val="00B178C8"/>
    <w:rsid w:val="00B24A0A"/>
    <w:rsid w:val="00B258ED"/>
    <w:rsid w:val="00B27A6E"/>
    <w:rsid w:val="00B32C00"/>
    <w:rsid w:val="00B33A81"/>
    <w:rsid w:val="00B34430"/>
    <w:rsid w:val="00B3489A"/>
    <w:rsid w:val="00B400A1"/>
    <w:rsid w:val="00B50810"/>
    <w:rsid w:val="00B51831"/>
    <w:rsid w:val="00B568A3"/>
    <w:rsid w:val="00B60924"/>
    <w:rsid w:val="00B65230"/>
    <w:rsid w:val="00B659D9"/>
    <w:rsid w:val="00B664C8"/>
    <w:rsid w:val="00B707BF"/>
    <w:rsid w:val="00B708EA"/>
    <w:rsid w:val="00B70B89"/>
    <w:rsid w:val="00B76562"/>
    <w:rsid w:val="00B80666"/>
    <w:rsid w:val="00B8238A"/>
    <w:rsid w:val="00B8517E"/>
    <w:rsid w:val="00B9067C"/>
    <w:rsid w:val="00BA27DA"/>
    <w:rsid w:val="00BA2F87"/>
    <w:rsid w:val="00BA354F"/>
    <w:rsid w:val="00BA6BC1"/>
    <w:rsid w:val="00BB0F7B"/>
    <w:rsid w:val="00BC3FE4"/>
    <w:rsid w:val="00BC56CC"/>
    <w:rsid w:val="00BD20AE"/>
    <w:rsid w:val="00BD460A"/>
    <w:rsid w:val="00BD4974"/>
    <w:rsid w:val="00BE4269"/>
    <w:rsid w:val="00BE4E4F"/>
    <w:rsid w:val="00BE5798"/>
    <w:rsid w:val="00BE6A1F"/>
    <w:rsid w:val="00BF0F6B"/>
    <w:rsid w:val="00C06D49"/>
    <w:rsid w:val="00C1498C"/>
    <w:rsid w:val="00C22A82"/>
    <w:rsid w:val="00C27E27"/>
    <w:rsid w:val="00C32FE3"/>
    <w:rsid w:val="00C33AAB"/>
    <w:rsid w:val="00C34D4B"/>
    <w:rsid w:val="00C40CFE"/>
    <w:rsid w:val="00C41E69"/>
    <w:rsid w:val="00C424D1"/>
    <w:rsid w:val="00C4428E"/>
    <w:rsid w:val="00C579E9"/>
    <w:rsid w:val="00C664E8"/>
    <w:rsid w:val="00C67032"/>
    <w:rsid w:val="00C67AE6"/>
    <w:rsid w:val="00C67BC1"/>
    <w:rsid w:val="00C74BD8"/>
    <w:rsid w:val="00C74C65"/>
    <w:rsid w:val="00C7520B"/>
    <w:rsid w:val="00C802E9"/>
    <w:rsid w:val="00C8074E"/>
    <w:rsid w:val="00CA2C52"/>
    <w:rsid w:val="00CA66FA"/>
    <w:rsid w:val="00CA73BF"/>
    <w:rsid w:val="00CA75BB"/>
    <w:rsid w:val="00CB0CDD"/>
    <w:rsid w:val="00CB22CB"/>
    <w:rsid w:val="00CB391F"/>
    <w:rsid w:val="00CB5CDD"/>
    <w:rsid w:val="00CB6D9E"/>
    <w:rsid w:val="00CC3EC1"/>
    <w:rsid w:val="00CD32E3"/>
    <w:rsid w:val="00CD4763"/>
    <w:rsid w:val="00CE0E1E"/>
    <w:rsid w:val="00CE1C6E"/>
    <w:rsid w:val="00CE58D1"/>
    <w:rsid w:val="00CF5444"/>
    <w:rsid w:val="00CF7B9B"/>
    <w:rsid w:val="00D02AB2"/>
    <w:rsid w:val="00D11961"/>
    <w:rsid w:val="00D11BB8"/>
    <w:rsid w:val="00D130A4"/>
    <w:rsid w:val="00D13422"/>
    <w:rsid w:val="00D139C4"/>
    <w:rsid w:val="00D24C0F"/>
    <w:rsid w:val="00D27B90"/>
    <w:rsid w:val="00D31DD5"/>
    <w:rsid w:val="00D33740"/>
    <w:rsid w:val="00D34457"/>
    <w:rsid w:val="00D5041A"/>
    <w:rsid w:val="00D52C84"/>
    <w:rsid w:val="00D57971"/>
    <w:rsid w:val="00D631A8"/>
    <w:rsid w:val="00D63C56"/>
    <w:rsid w:val="00D71E2B"/>
    <w:rsid w:val="00D756CF"/>
    <w:rsid w:val="00D77F9B"/>
    <w:rsid w:val="00D82C95"/>
    <w:rsid w:val="00D87AE7"/>
    <w:rsid w:val="00D91F19"/>
    <w:rsid w:val="00D9378A"/>
    <w:rsid w:val="00DA1232"/>
    <w:rsid w:val="00DA2AAB"/>
    <w:rsid w:val="00DA52F7"/>
    <w:rsid w:val="00DB6191"/>
    <w:rsid w:val="00DC00D9"/>
    <w:rsid w:val="00DC2D5D"/>
    <w:rsid w:val="00DC32F9"/>
    <w:rsid w:val="00DD0B58"/>
    <w:rsid w:val="00DD55E1"/>
    <w:rsid w:val="00DD5A4F"/>
    <w:rsid w:val="00DE2A85"/>
    <w:rsid w:val="00DE3AB0"/>
    <w:rsid w:val="00DE66C2"/>
    <w:rsid w:val="00DF5CC8"/>
    <w:rsid w:val="00DF6657"/>
    <w:rsid w:val="00DF6E54"/>
    <w:rsid w:val="00E0280C"/>
    <w:rsid w:val="00E048D8"/>
    <w:rsid w:val="00E058D2"/>
    <w:rsid w:val="00E06CD6"/>
    <w:rsid w:val="00E11F73"/>
    <w:rsid w:val="00E202C6"/>
    <w:rsid w:val="00E20BF7"/>
    <w:rsid w:val="00E235AC"/>
    <w:rsid w:val="00E2777B"/>
    <w:rsid w:val="00E279D3"/>
    <w:rsid w:val="00E302F0"/>
    <w:rsid w:val="00E35514"/>
    <w:rsid w:val="00E36490"/>
    <w:rsid w:val="00E4121F"/>
    <w:rsid w:val="00E41E39"/>
    <w:rsid w:val="00E425D8"/>
    <w:rsid w:val="00E47A79"/>
    <w:rsid w:val="00E5051C"/>
    <w:rsid w:val="00E642C6"/>
    <w:rsid w:val="00E65AFB"/>
    <w:rsid w:val="00E66D07"/>
    <w:rsid w:val="00E71F32"/>
    <w:rsid w:val="00E72E45"/>
    <w:rsid w:val="00E804B2"/>
    <w:rsid w:val="00E80B06"/>
    <w:rsid w:val="00E83184"/>
    <w:rsid w:val="00E8650A"/>
    <w:rsid w:val="00E93EAB"/>
    <w:rsid w:val="00E973D4"/>
    <w:rsid w:val="00EA2189"/>
    <w:rsid w:val="00EA297C"/>
    <w:rsid w:val="00EA344E"/>
    <w:rsid w:val="00EB60E6"/>
    <w:rsid w:val="00EC0012"/>
    <w:rsid w:val="00EC0779"/>
    <w:rsid w:val="00EC44FA"/>
    <w:rsid w:val="00EC4586"/>
    <w:rsid w:val="00EC5640"/>
    <w:rsid w:val="00EC75DE"/>
    <w:rsid w:val="00ED0D82"/>
    <w:rsid w:val="00ED3753"/>
    <w:rsid w:val="00ED4EC5"/>
    <w:rsid w:val="00ED79B5"/>
    <w:rsid w:val="00EE1731"/>
    <w:rsid w:val="00EE31EF"/>
    <w:rsid w:val="00EE3352"/>
    <w:rsid w:val="00EF0CFA"/>
    <w:rsid w:val="00EF0F96"/>
    <w:rsid w:val="00EF1CC0"/>
    <w:rsid w:val="00EF53F1"/>
    <w:rsid w:val="00EF602B"/>
    <w:rsid w:val="00F04504"/>
    <w:rsid w:val="00F061A4"/>
    <w:rsid w:val="00F13C54"/>
    <w:rsid w:val="00F13FD8"/>
    <w:rsid w:val="00F16F4E"/>
    <w:rsid w:val="00F26545"/>
    <w:rsid w:val="00F313DF"/>
    <w:rsid w:val="00F31B7E"/>
    <w:rsid w:val="00F32596"/>
    <w:rsid w:val="00F375B1"/>
    <w:rsid w:val="00F441E8"/>
    <w:rsid w:val="00F44565"/>
    <w:rsid w:val="00F44B8E"/>
    <w:rsid w:val="00F44C8E"/>
    <w:rsid w:val="00F462EA"/>
    <w:rsid w:val="00F4739A"/>
    <w:rsid w:val="00F5281B"/>
    <w:rsid w:val="00F63D1D"/>
    <w:rsid w:val="00F63EA9"/>
    <w:rsid w:val="00F64AAD"/>
    <w:rsid w:val="00F67BC8"/>
    <w:rsid w:val="00F748AD"/>
    <w:rsid w:val="00F74C6F"/>
    <w:rsid w:val="00F775B5"/>
    <w:rsid w:val="00F80FAE"/>
    <w:rsid w:val="00F83B9B"/>
    <w:rsid w:val="00FA04C2"/>
    <w:rsid w:val="00FA0760"/>
    <w:rsid w:val="00FA0D44"/>
    <w:rsid w:val="00FB0D3E"/>
    <w:rsid w:val="00FB1F49"/>
    <w:rsid w:val="00FB60BF"/>
    <w:rsid w:val="00FC08A2"/>
    <w:rsid w:val="00FC11D8"/>
    <w:rsid w:val="00FC23B0"/>
    <w:rsid w:val="00FD3BD6"/>
    <w:rsid w:val="00FD4132"/>
    <w:rsid w:val="00FD5159"/>
    <w:rsid w:val="00FD6AEB"/>
    <w:rsid w:val="00FD77CE"/>
    <w:rsid w:val="00FE01A0"/>
    <w:rsid w:val="00FE2B73"/>
    <w:rsid w:val="00FE614D"/>
    <w:rsid w:val="00FF0D7C"/>
    <w:rsid w:val="00FF1FDD"/>
    <w:rsid w:val="00FF7543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37BF"/>
    <w:pPr>
      <w:keepNext/>
      <w:tabs>
        <w:tab w:val="left" w:pos="3969"/>
        <w:tab w:val="left" w:pos="4536"/>
      </w:tabs>
      <w:spacing w:after="0" w:line="240" w:lineRule="auto"/>
      <w:ind w:firstLine="426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361"/>
  </w:style>
  <w:style w:type="paragraph" w:styleId="a5">
    <w:name w:val="footer"/>
    <w:basedOn w:val="a"/>
    <w:link w:val="a6"/>
    <w:uiPriority w:val="99"/>
    <w:unhideWhenUsed/>
    <w:rsid w:val="0073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361"/>
  </w:style>
  <w:style w:type="table" w:styleId="a7">
    <w:name w:val="Table Grid"/>
    <w:basedOn w:val="a1"/>
    <w:uiPriority w:val="59"/>
    <w:rsid w:val="0073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733361"/>
  </w:style>
  <w:style w:type="paragraph" w:styleId="a9">
    <w:name w:val="Balloon Text"/>
    <w:basedOn w:val="a"/>
    <w:link w:val="aa"/>
    <w:uiPriority w:val="99"/>
    <w:semiHidden/>
    <w:unhideWhenUsed/>
    <w:rsid w:val="0064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5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54B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E37BF"/>
    <w:rPr>
      <w:rFonts w:ascii="Arial" w:eastAsia="Times New Roman" w:hAnsi="Arial"/>
      <w:sz w:val="24"/>
    </w:rPr>
  </w:style>
  <w:style w:type="paragraph" w:styleId="ab">
    <w:name w:val="Title"/>
    <w:basedOn w:val="a"/>
    <w:link w:val="ac"/>
    <w:qFormat/>
    <w:rsid w:val="006E37BF"/>
    <w:pPr>
      <w:tabs>
        <w:tab w:val="left" w:pos="9900"/>
        <w:tab w:val="left" w:pos="10080"/>
      </w:tabs>
      <w:spacing w:after="0" w:line="240" w:lineRule="auto"/>
      <w:ind w:left="6480" w:right="-57" w:hanging="6480"/>
      <w:jc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character" w:customStyle="1" w:styleId="ac">
    <w:name w:val="Название Знак"/>
    <w:basedOn w:val="a0"/>
    <w:link w:val="ab"/>
    <w:rsid w:val="006E37BF"/>
    <w:rPr>
      <w:rFonts w:ascii="Times New Roman" w:eastAsia="Times New Roman" w:hAnsi="Times New Roman"/>
      <w:i/>
      <w:iCs/>
      <w:sz w:val="24"/>
      <w:szCs w:val="24"/>
      <w:u w:val="single"/>
    </w:rPr>
  </w:style>
  <w:style w:type="paragraph" w:styleId="3">
    <w:name w:val="Body Text Indent 3"/>
    <w:basedOn w:val="a"/>
    <w:link w:val="30"/>
    <w:rsid w:val="006E37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E37BF"/>
    <w:rPr>
      <w:rFonts w:ascii="Times New Roman" w:eastAsia="Times New Roman" w:hAnsi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A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189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F0450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450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F04504"/>
    <w:rPr>
      <w:vertAlign w:val="superscript"/>
    </w:rPr>
  </w:style>
  <w:style w:type="paragraph" w:styleId="af0">
    <w:name w:val="No Spacing"/>
    <w:uiPriority w:val="1"/>
    <w:qFormat/>
    <w:rsid w:val="00BC56CC"/>
    <w:rPr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832CD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32C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37BF"/>
    <w:pPr>
      <w:keepNext/>
      <w:tabs>
        <w:tab w:val="left" w:pos="3969"/>
        <w:tab w:val="left" w:pos="4536"/>
      </w:tabs>
      <w:spacing w:after="0" w:line="240" w:lineRule="auto"/>
      <w:ind w:firstLine="426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361"/>
  </w:style>
  <w:style w:type="paragraph" w:styleId="a5">
    <w:name w:val="footer"/>
    <w:basedOn w:val="a"/>
    <w:link w:val="a6"/>
    <w:uiPriority w:val="99"/>
    <w:semiHidden/>
    <w:unhideWhenUsed/>
    <w:rsid w:val="0073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361"/>
  </w:style>
  <w:style w:type="table" w:styleId="a7">
    <w:name w:val="Table Grid"/>
    <w:basedOn w:val="a1"/>
    <w:uiPriority w:val="59"/>
    <w:rsid w:val="0073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733361"/>
  </w:style>
  <w:style w:type="paragraph" w:styleId="a9">
    <w:name w:val="Balloon Text"/>
    <w:basedOn w:val="a"/>
    <w:link w:val="aa"/>
    <w:uiPriority w:val="99"/>
    <w:semiHidden/>
    <w:unhideWhenUsed/>
    <w:rsid w:val="0064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5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54B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E37BF"/>
    <w:rPr>
      <w:rFonts w:ascii="Arial" w:eastAsia="Times New Roman" w:hAnsi="Arial"/>
      <w:sz w:val="24"/>
    </w:rPr>
  </w:style>
  <w:style w:type="paragraph" w:styleId="ab">
    <w:name w:val="Title"/>
    <w:basedOn w:val="a"/>
    <w:link w:val="ac"/>
    <w:qFormat/>
    <w:rsid w:val="006E37BF"/>
    <w:pPr>
      <w:tabs>
        <w:tab w:val="left" w:pos="9900"/>
        <w:tab w:val="left" w:pos="10080"/>
      </w:tabs>
      <w:spacing w:after="0" w:line="240" w:lineRule="auto"/>
      <w:ind w:left="6480" w:right="-57" w:hanging="6480"/>
      <w:jc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character" w:customStyle="1" w:styleId="ac">
    <w:name w:val="Название Знак"/>
    <w:basedOn w:val="a0"/>
    <w:link w:val="ab"/>
    <w:rsid w:val="006E37BF"/>
    <w:rPr>
      <w:rFonts w:ascii="Times New Roman" w:eastAsia="Times New Roman" w:hAnsi="Times New Roman"/>
      <w:i/>
      <w:iCs/>
      <w:sz w:val="24"/>
      <w:szCs w:val="24"/>
      <w:u w:val="single"/>
    </w:rPr>
  </w:style>
  <w:style w:type="paragraph" w:styleId="3">
    <w:name w:val="Body Text Indent 3"/>
    <w:basedOn w:val="a"/>
    <w:link w:val="30"/>
    <w:rsid w:val="006E37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E37BF"/>
    <w:rPr>
      <w:rFonts w:ascii="Times New Roman" w:eastAsia="Times New Roman" w:hAnsi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A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189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F0450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450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F04504"/>
    <w:rPr>
      <w:vertAlign w:val="superscript"/>
    </w:rPr>
  </w:style>
  <w:style w:type="paragraph" w:styleId="af0">
    <w:name w:val="No Spacing"/>
    <w:uiPriority w:val="1"/>
    <w:qFormat/>
    <w:rsid w:val="00BC56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4DE2-FEE9-4A56-954A-62A103C9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13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41</cp:revision>
  <cp:lastPrinted>2019-04-12T07:21:00Z</cp:lastPrinted>
  <dcterms:created xsi:type="dcterms:W3CDTF">2019-03-14T07:57:00Z</dcterms:created>
  <dcterms:modified xsi:type="dcterms:W3CDTF">2019-06-20T05:18:00Z</dcterms:modified>
</cp:coreProperties>
</file>