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C0" w:rsidRPr="00483BC0" w:rsidRDefault="00483BC0" w:rsidP="00483BC0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83BC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ИЗБИРАТЕЛЬНАЯ КОМИССИЯ МУНИЦИПАЛЬНОГО ОБРАЗОВАНИЯ СЕЛИЩЕНСКОЕ СЕЛЬСКОЕ ПОСЕЛЕНИЕ</w:t>
      </w:r>
    </w:p>
    <w:p w:rsidR="00483BC0" w:rsidRPr="00483BC0" w:rsidRDefault="00483BC0" w:rsidP="00483BC0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83BC0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483BC0" w:rsidRPr="00483BC0" w:rsidRDefault="00483BC0" w:rsidP="00483BC0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83BC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83BC0">
        <w:rPr>
          <w:rFonts w:ascii="Times New Roman" w:hAnsi="Times New Roman" w:cs="Times New Roman"/>
          <w:sz w:val="28"/>
          <w:szCs w:val="28"/>
          <w:lang w:eastAsia="ar-SA"/>
        </w:rPr>
        <w:t>от 1 июля 2021 года                                                                                           № 1</w:t>
      </w:r>
    </w:p>
    <w:p w:rsidR="00483BC0" w:rsidRPr="00483BC0" w:rsidRDefault="00483BC0" w:rsidP="00483BC0">
      <w:pPr>
        <w:keepNext/>
        <w:numPr>
          <w:ilvl w:val="0"/>
          <w:numId w:val="2"/>
        </w:numPr>
        <w:tabs>
          <w:tab w:val="left" w:pos="9360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 w:rsidRPr="00483BC0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О Календарном плане мероприятий</w:t>
      </w:r>
    </w:p>
    <w:p w:rsidR="00483BC0" w:rsidRPr="00483BC0" w:rsidRDefault="00483BC0" w:rsidP="00483BC0">
      <w:pPr>
        <w:keepNext/>
        <w:numPr>
          <w:ilvl w:val="0"/>
          <w:numId w:val="2"/>
        </w:numPr>
        <w:tabs>
          <w:tab w:val="left" w:pos="9360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 w:rsidRPr="00483BC0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по подготовке и проведению выборов депутатов Совета депутатов </w:t>
      </w:r>
      <w:proofErr w:type="spellStart"/>
      <w:r w:rsidRPr="00483BC0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Селищенского</w:t>
      </w:r>
      <w:proofErr w:type="spellEnd"/>
      <w:r w:rsidRPr="00483BC0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сельского поселения Кадыйского муниципального района Костромской области четвертого созыва  с днем голосования                                         19 сентября 2021 года</w:t>
      </w:r>
    </w:p>
    <w:p w:rsidR="00483BC0" w:rsidRPr="00483BC0" w:rsidRDefault="00483BC0" w:rsidP="00483BC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lang w:eastAsia="ar-SA"/>
        </w:rPr>
      </w:pPr>
      <w:proofErr w:type="gramStart"/>
      <w:r w:rsidRPr="00483BC0">
        <w:rPr>
          <w:rFonts w:ascii="Times New Roman" w:hAnsi="Times New Roman" w:cs="Times New Roman"/>
          <w:sz w:val="28"/>
          <w:szCs w:val="24"/>
          <w:lang w:eastAsia="ar-SA"/>
        </w:rPr>
        <w:t xml:space="preserve">На основании статьи 24 Федерального закона от 12 июня 2002 года                  № 67-ФЗ «Об основных гарантиях избирательных прав и права на участие в референдуме граждан Российской Федерации», статьи 42 Избирательного кодекса Костромской области, решения Совета депутатов </w:t>
      </w:r>
      <w:proofErr w:type="spellStart"/>
      <w:r w:rsidRPr="00483BC0">
        <w:rPr>
          <w:rFonts w:ascii="Times New Roman" w:hAnsi="Times New Roman" w:cs="Times New Roman"/>
          <w:sz w:val="28"/>
          <w:szCs w:val="24"/>
          <w:lang w:eastAsia="ar-SA"/>
        </w:rPr>
        <w:t>Селищенского</w:t>
      </w:r>
      <w:proofErr w:type="spellEnd"/>
      <w:r w:rsidRPr="00483BC0">
        <w:rPr>
          <w:rFonts w:ascii="Times New Roman" w:hAnsi="Times New Roman" w:cs="Times New Roman"/>
          <w:sz w:val="28"/>
          <w:szCs w:val="24"/>
          <w:lang w:eastAsia="ar-SA"/>
        </w:rPr>
        <w:t xml:space="preserve"> сельского поселения</w:t>
      </w:r>
      <w:r w:rsidRPr="00483BC0"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</w:t>
      </w:r>
      <w:r w:rsidRPr="00483BC0">
        <w:rPr>
          <w:rFonts w:ascii="Times New Roman" w:hAnsi="Times New Roman" w:cs="Times New Roman"/>
          <w:sz w:val="28"/>
          <w:szCs w:val="24"/>
          <w:lang w:eastAsia="ar-SA"/>
        </w:rPr>
        <w:t xml:space="preserve">Кадыйского муниципального района Костромской области от 30 июня 2021 года № 25 </w:t>
      </w:r>
      <w:r w:rsidRPr="00483BC0">
        <w:rPr>
          <w:rFonts w:ascii="Times New Roman" w:hAnsi="Times New Roman" w:cs="Times New Roman"/>
          <w:sz w:val="28"/>
          <w:szCs w:val="28"/>
          <w:lang w:eastAsia="ar-SA"/>
        </w:rPr>
        <w:t xml:space="preserve">«О назначении выборов в органы местного самоуправления </w:t>
      </w:r>
      <w:proofErr w:type="spellStart"/>
      <w:r w:rsidRPr="00483BC0">
        <w:rPr>
          <w:rFonts w:ascii="Times New Roman" w:hAnsi="Times New Roman" w:cs="Times New Roman"/>
          <w:sz w:val="28"/>
          <w:szCs w:val="28"/>
          <w:lang w:eastAsia="ar-SA"/>
        </w:rPr>
        <w:t>Селищенского</w:t>
      </w:r>
      <w:proofErr w:type="spellEnd"/>
      <w:r w:rsidRPr="00483BC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Кадыйского</w:t>
      </w:r>
      <w:proofErr w:type="gramEnd"/>
      <w:r w:rsidRPr="00483BC0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Костромской области»</w:t>
      </w:r>
      <w:r w:rsidRPr="00483BC0">
        <w:rPr>
          <w:rFonts w:ascii="Times New Roman" w:hAnsi="Times New Roman" w:cs="Times New Roman"/>
          <w:sz w:val="28"/>
          <w:szCs w:val="24"/>
          <w:lang w:eastAsia="ar-SA"/>
        </w:rPr>
        <w:t xml:space="preserve">, Методических рекомендаций по разработке календарных планов мероприятий по подготовке и проведению выборов в субъектах Российской Федерации, утвержденных постановлением ЦИК России от 02 апреля 2014 года № 224/1444-6, </w:t>
      </w:r>
      <w:r w:rsidRPr="00483BC0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избирательная комиссия муниципального образования </w:t>
      </w:r>
      <w:proofErr w:type="spellStart"/>
      <w:r w:rsidRPr="00483BC0">
        <w:rPr>
          <w:rFonts w:ascii="Times New Roman" w:hAnsi="Times New Roman" w:cs="Times New Roman"/>
          <w:sz w:val="28"/>
          <w:szCs w:val="28"/>
          <w:lang w:eastAsia="ar-SA"/>
        </w:rPr>
        <w:t>Селищенское</w:t>
      </w:r>
      <w:proofErr w:type="spellEnd"/>
      <w:r w:rsidRPr="00483BC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Pr="00483BC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постановляет:</w:t>
      </w:r>
    </w:p>
    <w:p w:rsidR="00483BC0" w:rsidRPr="00483BC0" w:rsidRDefault="00483BC0" w:rsidP="00483BC0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  <w:lang w:eastAsia="ar-SA"/>
        </w:rPr>
      </w:pPr>
      <w:r w:rsidRPr="00483BC0">
        <w:rPr>
          <w:rFonts w:ascii="Times New Roman" w:hAnsi="Times New Roman" w:cs="Times New Roman"/>
          <w:bCs/>
          <w:sz w:val="28"/>
          <w:szCs w:val="24"/>
          <w:lang w:eastAsia="ar-SA"/>
        </w:rPr>
        <w:t xml:space="preserve">Утвердить Календарный план мероприятий  по подготовке и проведению  выборов </w:t>
      </w:r>
      <w:r w:rsidRPr="00483BC0">
        <w:rPr>
          <w:rFonts w:ascii="Times New Roman" w:hAnsi="Times New Roman" w:cs="Times New Roman"/>
          <w:sz w:val="28"/>
          <w:szCs w:val="28"/>
          <w:lang w:eastAsia="ar-SA"/>
        </w:rPr>
        <w:t xml:space="preserve">депутатов Совета депутатов </w:t>
      </w:r>
      <w:proofErr w:type="spellStart"/>
      <w:r w:rsidRPr="00483BC0">
        <w:rPr>
          <w:rFonts w:ascii="Times New Roman" w:hAnsi="Times New Roman" w:cs="Times New Roman"/>
          <w:sz w:val="28"/>
          <w:szCs w:val="28"/>
          <w:lang w:eastAsia="ar-SA"/>
        </w:rPr>
        <w:t>Селищенского</w:t>
      </w:r>
      <w:proofErr w:type="spellEnd"/>
      <w:r w:rsidRPr="00483BC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Кадыйского муниципального района Костромской области четвертого созыва</w:t>
      </w:r>
      <w:r w:rsidRPr="00483BC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483BC0">
        <w:rPr>
          <w:rFonts w:ascii="Times New Roman" w:hAnsi="Times New Roman" w:cs="Times New Roman"/>
          <w:sz w:val="28"/>
          <w:szCs w:val="28"/>
          <w:lang w:eastAsia="ar-SA"/>
        </w:rPr>
        <w:t>с днем голосования 19 сентября 2021 года</w:t>
      </w:r>
      <w:r w:rsidRPr="00483BC0">
        <w:rPr>
          <w:rFonts w:ascii="Times New Roman" w:hAnsi="Times New Roman" w:cs="Times New Roman"/>
          <w:bCs/>
          <w:sz w:val="28"/>
          <w:szCs w:val="24"/>
          <w:lang w:eastAsia="ar-SA"/>
        </w:rPr>
        <w:t xml:space="preserve"> (далее – Календарный план) (Приложение № 1).</w:t>
      </w:r>
    </w:p>
    <w:p w:rsidR="00483BC0" w:rsidRPr="00483BC0" w:rsidRDefault="00483BC0" w:rsidP="00483BC0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  <w:lang w:eastAsia="ar-SA"/>
        </w:rPr>
      </w:pPr>
      <w:r w:rsidRPr="00483BC0">
        <w:rPr>
          <w:rFonts w:ascii="Times New Roman" w:hAnsi="Times New Roman" w:cs="Times New Roman"/>
          <w:spacing w:val="-8"/>
          <w:sz w:val="28"/>
          <w:szCs w:val="28"/>
          <w:lang w:eastAsia="ar-SA"/>
        </w:rPr>
        <w:t>Опубликовать в информационном бюллетене «</w:t>
      </w:r>
      <w:proofErr w:type="spellStart"/>
      <w:r w:rsidRPr="00483BC0">
        <w:rPr>
          <w:rFonts w:ascii="Times New Roman" w:hAnsi="Times New Roman" w:cs="Times New Roman"/>
          <w:spacing w:val="-8"/>
          <w:sz w:val="28"/>
          <w:szCs w:val="28"/>
          <w:lang w:eastAsia="ar-SA"/>
        </w:rPr>
        <w:t>Селищенский</w:t>
      </w:r>
      <w:proofErr w:type="spellEnd"/>
      <w:r w:rsidRPr="00483BC0">
        <w:rPr>
          <w:rFonts w:ascii="Times New Roman" w:hAnsi="Times New Roman" w:cs="Times New Roman"/>
          <w:spacing w:val="-8"/>
          <w:sz w:val="28"/>
          <w:szCs w:val="28"/>
          <w:lang w:eastAsia="ar-SA"/>
        </w:rPr>
        <w:t xml:space="preserve"> вестник» информационный материал «Этапы избирательной кампании по проведению  выборов депутатов Совета депутатов </w:t>
      </w:r>
      <w:proofErr w:type="spellStart"/>
      <w:r w:rsidRPr="00483BC0">
        <w:rPr>
          <w:rFonts w:ascii="Times New Roman" w:hAnsi="Times New Roman" w:cs="Times New Roman"/>
          <w:spacing w:val="-8"/>
          <w:sz w:val="28"/>
          <w:szCs w:val="28"/>
          <w:lang w:eastAsia="ar-SA"/>
        </w:rPr>
        <w:t>Селищенского</w:t>
      </w:r>
      <w:proofErr w:type="spellEnd"/>
      <w:r w:rsidRPr="00483BC0">
        <w:rPr>
          <w:rFonts w:ascii="Times New Roman" w:hAnsi="Times New Roman" w:cs="Times New Roman"/>
          <w:spacing w:val="-8"/>
          <w:sz w:val="28"/>
          <w:szCs w:val="28"/>
          <w:lang w:eastAsia="ar-SA"/>
        </w:rPr>
        <w:t xml:space="preserve"> сельского поселения Кадыйского муниципального района Костромской области четвертого </w:t>
      </w:r>
      <w:r w:rsidRPr="00483BC0">
        <w:rPr>
          <w:rFonts w:ascii="Times New Roman" w:hAnsi="Times New Roman" w:cs="Times New Roman"/>
          <w:spacing w:val="-8"/>
          <w:sz w:val="28"/>
          <w:szCs w:val="28"/>
          <w:lang w:eastAsia="ar-SA"/>
        </w:rPr>
        <w:lastRenderedPageBreak/>
        <w:t>созыва  с днем голосования 19 сентября 2021 года», основанный на Календарном плане (Приложение № 2).</w:t>
      </w:r>
    </w:p>
    <w:p w:rsidR="00483BC0" w:rsidRPr="00483BC0" w:rsidRDefault="00483BC0" w:rsidP="00483BC0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  <w:lang w:eastAsia="ar-SA"/>
        </w:rPr>
      </w:pPr>
      <w:proofErr w:type="gramStart"/>
      <w:r w:rsidRPr="00483BC0">
        <w:rPr>
          <w:rFonts w:ascii="Times New Roman" w:hAnsi="Times New Roman" w:cs="Times New Roman"/>
          <w:bCs/>
          <w:sz w:val="28"/>
          <w:szCs w:val="24"/>
          <w:lang w:eastAsia="ar-SA"/>
        </w:rPr>
        <w:t>Разместить</w:t>
      </w:r>
      <w:proofErr w:type="gramEnd"/>
      <w:r w:rsidRPr="00483BC0">
        <w:rPr>
          <w:rFonts w:ascii="Times New Roman" w:hAnsi="Times New Roman" w:cs="Times New Roman"/>
          <w:bCs/>
          <w:sz w:val="28"/>
          <w:szCs w:val="24"/>
          <w:lang w:eastAsia="ar-SA"/>
        </w:rPr>
        <w:t xml:space="preserve"> настоящее постановление в разделе  «Территориальная избирательная комиссия Кадыйского района» на официальном сайте администрации Кадыйского муниципального района  Костромской области в информационно-телекоммуникационной сети «Интернет».</w:t>
      </w:r>
    </w:p>
    <w:p w:rsidR="00483BC0" w:rsidRPr="00483BC0" w:rsidRDefault="00483BC0" w:rsidP="00483BC0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  <w:lang w:eastAsia="ar-SA"/>
        </w:rPr>
      </w:pPr>
      <w:r w:rsidRPr="00483BC0">
        <w:rPr>
          <w:rFonts w:ascii="Times New Roman" w:hAnsi="Times New Roman" w:cs="Times New Roman"/>
          <w:bCs/>
          <w:sz w:val="28"/>
          <w:szCs w:val="24"/>
          <w:lang w:eastAsia="ar-SA"/>
        </w:rPr>
        <w:t xml:space="preserve">Возложить контроль исполнения настоящего постановления на председателя избирательной комиссии муниципального образования </w:t>
      </w:r>
      <w:proofErr w:type="spellStart"/>
      <w:r w:rsidRPr="00483BC0">
        <w:rPr>
          <w:rFonts w:ascii="Times New Roman" w:hAnsi="Times New Roman" w:cs="Times New Roman"/>
          <w:bCs/>
          <w:sz w:val="28"/>
          <w:szCs w:val="24"/>
          <w:lang w:eastAsia="ar-SA"/>
        </w:rPr>
        <w:t>Селищенское</w:t>
      </w:r>
      <w:proofErr w:type="spellEnd"/>
      <w:r w:rsidRPr="00483BC0">
        <w:rPr>
          <w:rFonts w:ascii="Times New Roman" w:hAnsi="Times New Roman" w:cs="Times New Roman"/>
          <w:bCs/>
          <w:sz w:val="28"/>
          <w:szCs w:val="24"/>
          <w:lang w:eastAsia="ar-SA"/>
        </w:rPr>
        <w:t xml:space="preserve"> сельское поселение М.С. </w:t>
      </w:r>
      <w:proofErr w:type="spellStart"/>
      <w:r w:rsidRPr="00483BC0">
        <w:rPr>
          <w:rFonts w:ascii="Times New Roman" w:hAnsi="Times New Roman" w:cs="Times New Roman"/>
          <w:bCs/>
          <w:sz w:val="28"/>
          <w:szCs w:val="24"/>
          <w:lang w:eastAsia="ar-SA"/>
        </w:rPr>
        <w:t>Жильцову</w:t>
      </w:r>
      <w:proofErr w:type="spellEnd"/>
      <w:r w:rsidRPr="00483BC0">
        <w:rPr>
          <w:rFonts w:ascii="Times New Roman" w:hAnsi="Times New Roman" w:cs="Times New Roman"/>
          <w:bCs/>
          <w:sz w:val="28"/>
          <w:szCs w:val="24"/>
          <w:lang w:eastAsia="ar-SA"/>
        </w:rPr>
        <w:t>.</w:t>
      </w:r>
    </w:p>
    <w:p w:rsidR="00483BC0" w:rsidRPr="00483BC0" w:rsidRDefault="00483BC0" w:rsidP="00483BC0">
      <w:p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4"/>
          <w:lang w:eastAsia="ar-SA"/>
        </w:rPr>
      </w:pPr>
    </w:p>
    <w:p w:rsidR="00483BC0" w:rsidRPr="00483BC0" w:rsidRDefault="00483BC0" w:rsidP="00483BC0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83BC0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Председатель </w:t>
      </w:r>
    </w:p>
    <w:p w:rsidR="00483BC0" w:rsidRPr="00483BC0" w:rsidRDefault="00483BC0" w:rsidP="00483BC0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83BC0">
        <w:rPr>
          <w:rFonts w:ascii="Times New Roman" w:eastAsia="Calibri" w:hAnsi="Times New Roman" w:cs="Times New Roman"/>
          <w:sz w:val="28"/>
          <w:szCs w:val="24"/>
          <w:lang w:eastAsia="ar-SA"/>
        </w:rPr>
        <w:t>избирательной комиссии:</w:t>
      </w:r>
      <w:r w:rsidRPr="00483BC0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483BC0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483BC0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483BC0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483BC0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483BC0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М.С. Жильцова</w:t>
      </w:r>
    </w:p>
    <w:p w:rsidR="00483BC0" w:rsidRPr="00483BC0" w:rsidRDefault="00483BC0" w:rsidP="00483BC0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483BC0" w:rsidRPr="00483BC0" w:rsidRDefault="00483BC0" w:rsidP="00483BC0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83BC0">
        <w:rPr>
          <w:rFonts w:ascii="Times New Roman" w:eastAsia="Calibri" w:hAnsi="Times New Roman" w:cs="Times New Roman"/>
          <w:sz w:val="28"/>
          <w:szCs w:val="24"/>
          <w:lang w:eastAsia="ar-SA"/>
        </w:rPr>
        <w:t>Секретарь</w:t>
      </w:r>
    </w:p>
    <w:p w:rsidR="00483BC0" w:rsidRPr="00483BC0" w:rsidRDefault="00483BC0" w:rsidP="00483BC0">
      <w:pPr>
        <w:suppressAutoHyphens/>
        <w:spacing w:after="0" w:line="100" w:lineRule="atLeast"/>
        <w:rPr>
          <w:rFonts w:ascii="Arial" w:eastAsia="Calibri" w:hAnsi="Arial" w:cs="Arial"/>
          <w:sz w:val="24"/>
          <w:szCs w:val="20"/>
          <w:lang w:eastAsia="ar-SA"/>
        </w:rPr>
      </w:pPr>
      <w:r w:rsidRPr="00483BC0">
        <w:rPr>
          <w:rFonts w:ascii="Times New Roman" w:eastAsia="Calibri" w:hAnsi="Times New Roman" w:cs="Times New Roman"/>
          <w:sz w:val="28"/>
          <w:szCs w:val="24"/>
          <w:lang w:eastAsia="ar-SA"/>
        </w:rPr>
        <w:t>избирательной комиссии:</w:t>
      </w:r>
      <w:r w:rsidRPr="00483BC0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483BC0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483BC0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483BC0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         </w:t>
      </w:r>
      <w:r w:rsidRPr="00483BC0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 Т.Н. </w:t>
      </w:r>
      <w:proofErr w:type="spellStart"/>
      <w:r w:rsidRPr="00483BC0">
        <w:rPr>
          <w:rFonts w:ascii="Times New Roman" w:eastAsia="Calibri" w:hAnsi="Times New Roman" w:cs="Times New Roman"/>
          <w:sz w:val="28"/>
          <w:szCs w:val="24"/>
          <w:lang w:eastAsia="ar-SA"/>
        </w:rPr>
        <w:t>Патракова</w:t>
      </w:r>
      <w:proofErr w:type="spellEnd"/>
    </w:p>
    <w:p w:rsidR="00483BC0" w:rsidRPr="00483BC0" w:rsidRDefault="00483BC0" w:rsidP="00483BC0">
      <w:pPr>
        <w:keepNext/>
        <w:numPr>
          <w:ilvl w:val="0"/>
          <w:numId w:val="2"/>
        </w:numPr>
        <w:tabs>
          <w:tab w:val="left" w:pos="936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483BC0" w:rsidRPr="00483BC0" w:rsidRDefault="00483BC0" w:rsidP="00483BC0">
      <w:pPr>
        <w:keepNext/>
        <w:numPr>
          <w:ilvl w:val="0"/>
          <w:numId w:val="2"/>
        </w:numPr>
        <w:tabs>
          <w:tab w:val="left" w:pos="936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483BC0" w:rsidRPr="00483BC0" w:rsidRDefault="00483BC0" w:rsidP="00483BC0">
      <w:pPr>
        <w:keepNext/>
        <w:numPr>
          <w:ilvl w:val="0"/>
          <w:numId w:val="2"/>
        </w:numPr>
        <w:tabs>
          <w:tab w:val="left" w:pos="936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483BC0" w:rsidRDefault="00483BC0" w:rsidP="00483BC0">
      <w:pPr>
        <w:widowControl w:val="0"/>
        <w:shd w:val="clear" w:color="auto" w:fill="FFFFFF"/>
        <w:spacing w:after="0" w:line="240" w:lineRule="auto"/>
        <w:ind w:left="3969"/>
        <w:rPr>
          <w:rStyle w:val="spfo1"/>
          <w:rFonts w:ascii="Times New Roman" w:hAnsi="Times New Roman"/>
          <w:sz w:val="28"/>
          <w:szCs w:val="28"/>
        </w:rPr>
      </w:pPr>
    </w:p>
    <w:p w:rsidR="00483BC0" w:rsidRDefault="00483BC0" w:rsidP="00AD0B3F">
      <w:pPr>
        <w:widowControl w:val="0"/>
        <w:shd w:val="clear" w:color="auto" w:fill="FFFFFF"/>
        <w:spacing w:after="0" w:line="240" w:lineRule="auto"/>
        <w:ind w:left="3969"/>
        <w:jc w:val="center"/>
        <w:rPr>
          <w:rStyle w:val="spfo1"/>
          <w:rFonts w:ascii="Times New Roman" w:hAnsi="Times New Roman"/>
          <w:sz w:val="28"/>
          <w:szCs w:val="28"/>
        </w:rPr>
      </w:pPr>
    </w:p>
    <w:p w:rsidR="00483BC0" w:rsidRDefault="00483BC0" w:rsidP="00AD0B3F">
      <w:pPr>
        <w:widowControl w:val="0"/>
        <w:shd w:val="clear" w:color="auto" w:fill="FFFFFF"/>
        <w:spacing w:after="0" w:line="240" w:lineRule="auto"/>
        <w:ind w:left="3969"/>
        <w:jc w:val="center"/>
        <w:rPr>
          <w:rStyle w:val="spfo1"/>
          <w:rFonts w:ascii="Times New Roman" w:hAnsi="Times New Roman"/>
          <w:sz w:val="28"/>
          <w:szCs w:val="28"/>
        </w:rPr>
      </w:pPr>
    </w:p>
    <w:p w:rsidR="00483BC0" w:rsidRDefault="00483BC0" w:rsidP="00AD0B3F">
      <w:pPr>
        <w:widowControl w:val="0"/>
        <w:shd w:val="clear" w:color="auto" w:fill="FFFFFF"/>
        <w:spacing w:after="0" w:line="240" w:lineRule="auto"/>
        <w:ind w:left="3969"/>
        <w:jc w:val="center"/>
        <w:rPr>
          <w:rStyle w:val="spfo1"/>
          <w:rFonts w:ascii="Times New Roman" w:hAnsi="Times New Roman"/>
          <w:sz w:val="28"/>
          <w:szCs w:val="28"/>
        </w:rPr>
      </w:pPr>
    </w:p>
    <w:p w:rsidR="00483BC0" w:rsidRDefault="00483BC0" w:rsidP="00AD0B3F">
      <w:pPr>
        <w:widowControl w:val="0"/>
        <w:shd w:val="clear" w:color="auto" w:fill="FFFFFF"/>
        <w:spacing w:after="0" w:line="240" w:lineRule="auto"/>
        <w:ind w:left="3969"/>
        <w:jc w:val="center"/>
        <w:rPr>
          <w:rStyle w:val="spfo1"/>
          <w:rFonts w:ascii="Times New Roman" w:hAnsi="Times New Roman"/>
          <w:sz w:val="28"/>
          <w:szCs w:val="28"/>
        </w:rPr>
      </w:pPr>
    </w:p>
    <w:p w:rsidR="00483BC0" w:rsidRDefault="00483BC0" w:rsidP="00AD0B3F">
      <w:pPr>
        <w:widowControl w:val="0"/>
        <w:shd w:val="clear" w:color="auto" w:fill="FFFFFF"/>
        <w:spacing w:after="0" w:line="240" w:lineRule="auto"/>
        <w:ind w:left="3969"/>
        <w:jc w:val="center"/>
        <w:rPr>
          <w:rStyle w:val="spfo1"/>
          <w:rFonts w:ascii="Times New Roman" w:hAnsi="Times New Roman"/>
          <w:sz w:val="28"/>
          <w:szCs w:val="28"/>
        </w:rPr>
      </w:pPr>
    </w:p>
    <w:p w:rsidR="00483BC0" w:rsidRDefault="00483BC0" w:rsidP="00AD0B3F">
      <w:pPr>
        <w:widowControl w:val="0"/>
        <w:shd w:val="clear" w:color="auto" w:fill="FFFFFF"/>
        <w:spacing w:after="0" w:line="240" w:lineRule="auto"/>
        <w:ind w:left="3969"/>
        <w:jc w:val="center"/>
        <w:rPr>
          <w:rStyle w:val="spfo1"/>
          <w:rFonts w:ascii="Times New Roman" w:hAnsi="Times New Roman"/>
          <w:sz w:val="28"/>
          <w:szCs w:val="28"/>
        </w:rPr>
      </w:pPr>
    </w:p>
    <w:p w:rsidR="00483BC0" w:rsidRDefault="00483BC0" w:rsidP="00AD0B3F">
      <w:pPr>
        <w:widowControl w:val="0"/>
        <w:shd w:val="clear" w:color="auto" w:fill="FFFFFF"/>
        <w:spacing w:after="0" w:line="240" w:lineRule="auto"/>
        <w:ind w:left="3969"/>
        <w:jc w:val="center"/>
        <w:rPr>
          <w:rStyle w:val="spfo1"/>
          <w:rFonts w:ascii="Times New Roman" w:hAnsi="Times New Roman"/>
          <w:sz w:val="28"/>
          <w:szCs w:val="28"/>
        </w:rPr>
      </w:pPr>
    </w:p>
    <w:p w:rsidR="00483BC0" w:rsidRDefault="00483BC0" w:rsidP="00AD0B3F">
      <w:pPr>
        <w:widowControl w:val="0"/>
        <w:shd w:val="clear" w:color="auto" w:fill="FFFFFF"/>
        <w:spacing w:after="0" w:line="240" w:lineRule="auto"/>
        <w:ind w:left="3969"/>
        <w:jc w:val="center"/>
        <w:rPr>
          <w:rStyle w:val="spfo1"/>
          <w:rFonts w:ascii="Times New Roman" w:hAnsi="Times New Roman"/>
          <w:sz w:val="28"/>
          <w:szCs w:val="28"/>
        </w:rPr>
      </w:pPr>
    </w:p>
    <w:p w:rsidR="00483BC0" w:rsidRDefault="00483BC0" w:rsidP="00AD0B3F">
      <w:pPr>
        <w:widowControl w:val="0"/>
        <w:shd w:val="clear" w:color="auto" w:fill="FFFFFF"/>
        <w:spacing w:after="0" w:line="240" w:lineRule="auto"/>
        <w:ind w:left="3969"/>
        <w:jc w:val="center"/>
        <w:rPr>
          <w:rStyle w:val="spfo1"/>
          <w:rFonts w:ascii="Times New Roman" w:hAnsi="Times New Roman"/>
          <w:sz w:val="28"/>
          <w:szCs w:val="28"/>
        </w:rPr>
      </w:pPr>
    </w:p>
    <w:p w:rsidR="00483BC0" w:rsidRDefault="00483BC0" w:rsidP="00AD0B3F">
      <w:pPr>
        <w:widowControl w:val="0"/>
        <w:shd w:val="clear" w:color="auto" w:fill="FFFFFF"/>
        <w:spacing w:after="0" w:line="240" w:lineRule="auto"/>
        <w:ind w:left="3969"/>
        <w:jc w:val="center"/>
        <w:rPr>
          <w:rStyle w:val="spfo1"/>
          <w:rFonts w:ascii="Times New Roman" w:hAnsi="Times New Roman"/>
          <w:sz w:val="28"/>
          <w:szCs w:val="28"/>
        </w:rPr>
      </w:pPr>
    </w:p>
    <w:p w:rsidR="00483BC0" w:rsidRDefault="00483BC0" w:rsidP="00AD0B3F">
      <w:pPr>
        <w:widowControl w:val="0"/>
        <w:shd w:val="clear" w:color="auto" w:fill="FFFFFF"/>
        <w:spacing w:after="0" w:line="240" w:lineRule="auto"/>
        <w:ind w:left="3969"/>
        <w:jc w:val="center"/>
        <w:rPr>
          <w:rStyle w:val="spfo1"/>
          <w:rFonts w:ascii="Times New Roman" w:hAnsi="Times New Roman"/>
          <w:sz w:val="28"/>
          <w:szCs w:val="28"/>
        </w:rPr>
      </w:pPr>
    </w:p>
    <w:p w:rsidR="00483BC0" w:rsidRDefault="00483BC0" w:rsidP="00AD0B3F">
      <w:pPr>
        <w:widowControl w:val="0"/>
        <w:shd w:val="clear" w:color="auto" w:fill="FFFFFF"/>
        <w:spacing w:after="0" w:line="240" w:lineRule="auto"/>
        <w:ind w:left="3969"/>
        <w:jc w:val="center"/>
        <w:rPr>
          <w:rStyle w:val="spfo1"/>
          <w:rFonts w:ascii="Times New Roman" w:hAnsi="Times New Roman"/>
          <w:sz w:val="28"/>
          <w:szCs w:val="28"/>
        </w:rPr>
      </w:pPr>
    </w:p>
    <w:p w:rsidR="00483BC0" w:rsidRDefault="00483BC0" w:rsidP="00AD0B3F">
      <w:pPr>
        <w:widowControl w:val="0"/>
        <w:shd w:val="clear" w:color="auto" w:fill="FFFFFF"/>
        <w:spacing w:after="0" w:line="240" w:lineRule="auto"/>
        <w:ind w:left="3969"/>
        <w:jc w:val="center"/>
        <w:rPr>
          <w:rStyle w:val="spfo1"/>
          <w:rFonts w:ascii="Times New Roman" w:hAnsi="Times New Roman"/>
          <w:sz w:val="28"/>
          <w:szCs w:val="28"/>
        </w:rPr>
      </w:pPr>
    </w:p>
    <w:p w:rsidR="00483BC0" w:rsidRDefault="00483BC0" w:rsidP="00AD0B3F">
      <w:pPr>
        <w:widowControl w:val="0"/>
        <w:shd w:val="clear" w:color="auto" w:fill="FFFFFF"/>
        <w:spacing w:after="0" w:line="240" w:lineRule="auto"/>
        <w:ind w:left="3969"/>
        <w:jc w:val="center"/>
        <w:rPr>
          <w:rStyle w:val="spfo1"/>
          <w:rFonts w:ascii="Times New Roman" w:hAnsi="Times New Roman"/>
          <w:sz w:val="28"/>
          <w:szCs w:val="28"/>
        </w:rPr>
      </w:pPr>
    </w:p>
    <w:p w:rsidR="00483BC0" w:rsidRDefault="00483BC0" w:rsidP="00AD0B3F">
      <w:pPr>
        <w:widowControl w:val="0"/>
        <w:shd w:val="clear" w:color="auto" w:fill="FFFFFF"/>
        <w:spacing w:after="0" w:line="240" w:lineRule="auto"/>
        <w:ind w:left="3969"/>
        <w:jc w:val="center"/>
        <w:rPr>
          <w:rStyle w:val="spfo1"/>
          <w:rFonts w:ascii="Times New Roman" w:hAnsi="Times New Roman"/>
          <w:sz w:val="28"/>
          <w:szCs w:val="28"/>
        </w:rPr>
      </w:pPr>
    </w:p>
    <w:p w:rsidR="00483BC0" w:rsidRDefault="00483BC0" w:rsidP="00AD0B3F">
      <w:pPr>
        <w:widowControl w:val="0"/>
        <w:shd w:val="clear" w:color="auto" w:fill="FFFFFF"/>
        <w:spacing w:after="0" w:line="240" w:lineRule="auto"/>
        <w:ind w:left="3969"/>
        <w:jc w:val="center"/>
        <w:rPr>
          <w:rStyle w:val="spfo1"/>
          <w:rFonts w:ascii="Times New Roman" w:hAnsi="Times New Roman"/>
          <w:sz w:val="28"/>
          <w:szCs w:val="28"/>
        </w:rPr>
      </w:pPr>
    </w:p>
    <w:p w:rsidR="00483BC0" w:rsidRDefault="00483BC0" w:rsidP="00AD0B3F">
      <w:pPr>
        <w:widowControl w:val="0"/>
        <w:shd w:val="clear" w:color="auto" w:fill="FFFFFF"/>
        <w:spacing w:after="0" w:line="240" w:lineRule="auto"/>
        <w:ind w:left="3969"/>
        <w:jc w:val="center"/>
        <w:rPr>
          <w:rStyle w:val="spfo1"/>
          <w:rFonts w:ascii="Times New Roman" w:hAnsi="Times New Roman"/>
          <w:sz w:val="28"/>
          <w:szCs w:val="28"/>
        </w:rPr>
      </w:pPr>
    </w:p>
    <w:p w:rsidR="00483BC0" w:rsidRDefault="00483BC0" w:rsidP="00AD0B3F">
      <w:pPr>
        <w:widowControl w:val="0"/>
        <w:shd w:val="clear" w:color="auto" w:fill="FFFFFF"/>
        <w:spacing w:after="0" w:line="240" w:lineRule="auto"/>
        <w:ind w:left="3969"/>
        <w:jc w:val="center"/>
        <w:rPr>
          <w:rStyle w:val="spfo1"/>
          <w:rFonts w:ascii="Times New Roman" w:hAnsi="Times New Roman"/>
          <w:sz w:val="28"/>
          <w:szCs w:val="28"/>
        </w:rPr>
      </w:pPr>
    </w:p>
    <w:p w:rsidR="00483BC0" w:rsidRDefault="00483BC0" w:rsidP="00AD0B3F">
      <w:pPr>
        <w:widowControl w:val="0"/>
        <w:shd w:val="clear" w:color="auto" w:fill="FFFFFF"/>
        <w:spacing w:after="0" w:line="240" w:lineRule="auto"/>
        <w:ind w:left="3969"/>
        <w:jc w:val="center"/>
        <w:rPr>
          <w:rStyle w:val="spfo1"/>
          <w:rFonts w:ascii="Times New Roman" w:hAnsi="Times New Roman"/>
          <w:sz w:val="28"/>
          <w:szCs w:val="28"/>
        </w:rPr>
      </w:pPr>
    </w:p>
    <w:p w:rsidR="00211DED" w:rsidRDefault="00211DED" w:rsidP="00AD0B3F">
      <w:pPr>
        <w:widowControl w:val="0"/>
        <w:shd w:val="clear" w:color="auto" w:fill="FFFFFF"/>
        <w:spacing w:after="0" w:line="240" w:lineRule="auto"/>
        <w:ind w:left="3969"/>
        <w:jc w:val="center"/>
        <w:rPr>
          <w:rStyle w:val="spfo1"/>
          <w:rFonts w:ascii="Times New Roman" w:hAnsi="Times New Roman"/>
          <w:sz w:val="28"/>
          <w:szCs w:val="28"/>
        </w:rPr>
      </w:pPr>
      <w:r>
        <w:rPr>
          <w:rStyle w:val="spfo1"/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83BC0">
        <w:rPr>
          <w:rStyle w:val="spfo1"/>
          <w:rFonts w:ascii="Times New Roman" w:hAnsi="Times New Roman"/>
          <w:sz w:val="28"/>
          <w:szCs w:val="28"/>
        </w:rPr>
        <w:t>№ 1</w:t>
      </w:r>
    </w:p>
    <w:p w:rsidR="00AD0B3F" w:rsidRDefault="00211DED" w:rsidP="00AD0B3F">
      <w:pPr>
        <w:widowControl w:val="0"/>
        <w:shd w:val="clear" w:color="auto" w:fill="FFFFFF"/>
        <w:spacing w:after="0" w:line="240" w:lineRule="auto"/>
        <w:ind w:left="3969"/>
        <w:jc w:val="center"/>
        <w:rPr>
          <w:rStyle w:val="spfo1"/>
          <w:rFonts w:ascii="Times New Roman" w:hAnsi="Times New Roman"/>
          <w:sz w:val="28"/>
          <w:szCs w:val="28"/>
        </w:rPr>
      </w:pPr>
      <w:r>
        <w:rPr>
          <w:rStyle w:val="spfo1"/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spfo1"/>
          <w:rFonts w:ascii="Times New Roman" w:hAnsi="Times New Roman"/>
          <w:sz w:val="28"/>
          <w:szCs w:val="28"/>
        </w:rPr>
        <w:t>постановлению</w:t>
      </w:r>
      <w:r w:rsidR="00AD0B3F">
        <w:rPr>
          <w:rStyle w:val="spfo1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spfo1"/>
          <w:rFonts w:ascii="Times New Roman" w:hAnsi="Times New Roman"/>
          <w:sz w:val="28"/>
          <w:szCs w:val="28"/>
        </w:rPr>
        <w:t>избирательной</w:t>
      </w:r>
      <w:proofErr w:type="gramEnd"/>
      <w:r>
        <w:rPr>
          <w:rStyle w:val="spfo1"/>
          <w:rFonts w:ascii="Times New Roman" w:hAnsi="Times New Roman"/>
          <w:sz w:val="28"/>
          <w:szCs w:val="28"/>
        </w:rPr>
        <w:t xml:space="preserve"> </w:t>
      </w:r>
    </w:p>
    <w:p w:rsidR="00211DED" w:rsidRDefault="00211DED" w:rsidP="00AD0B3F">
      <w:pPr>
        <w:widowControl w:val="0"/>
        <w:shd w:val="clear" w:color="auto" w:fill="FFFFFF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Style w:val="spfo1"/>
          <w:rFonts w:ascii="Times New Roman" w:hAnsi="Times New Roman"/>
          <w:sz w:val="28"/>
          <w:szCs w:val="28"/>
        </w:rPr>
        <w:t>комиссии</w:t>
      </w:r>
      <w:r w:rsidR="00AD0B3F">
        <w:rPr>
          <w:rStyle w:val="spfo1"/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211DED" w:rsidRDefault="005E05E4" w:rsidP="00AD0B3F">
      <w:pPr>
        <w:widowControl w:val="0"/>
        <w:shd w:val="clear" w:color="auto" w:fill="FFFFFF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spfo1"/>
          <w:rFonts w:ascii="Times New Roman" w:hAnsi="Times New Roman"/>
          <w:sz w:val="28"/>
          <w:szCs w:val="28"/>
        </w:rPr>
        <w:t>Селищенское</w:t>
      </w:r>
      <w:proofErr w:type="spellEnd"/>
      <w:r w:rsidR="00AD0B3F">
        <w:rPr>
          <w:rStyle w:val="spfo1"/>
          <w:rFonts w:ascii="Times New Roman" w:hAnsi="Times New Roman"/>
          <w:sz w:val="28"/>
          <w:szCs w:val="28"/>
        </w:rPr>
        <w:t xml:space="preserve"> сельское поселение</w:t>
      </w:r>
    </w:p>
    <w:p w:rsidR="00211DED" w:rsidRDefault="00D6673B" w:rsidP="00AD0B3F">
      <w:pPr>
        <w:widowControl w:val="0"/>
        <w:shd w:val="clear" w:color="auto" w:fill="FFFFFF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Style w:val="spfo1"/>
          <w:rFonts w:ascii="Times New Roman" w:hAnsi="Times New Roman"/>
          <w:sz w:val="28"/>
          <w:szCs w:val="28"/>
        </w:rPr>
        <w:t xml:space="preserve">от </w:t>
      </w:r>
      <w:r w:rsidR="00AD0B3F">
        <w:rPr>
          <w:rStyle w:val="spfo1"/>
          <w:rFonts w:ascii="Times New Roman" w:hAnsi="Times New Roman"/>
          <w:sz w:val="28"/>
          <w:szCs w:val="28"/>
        </w:rPr>
        <w:t>1 июля</w:t>
      </w:r>
      <w:r>
        <w:rPr>
          <w:rStyle w:val="spfo1"/>
          <w:rFonts w:ascii="Times New Roman" w:hAnsi="Times New Roman"/>
          <w:sz w:val="28"/>
          <w:szCs w:val="28"/>
        </w:rPr>
        <w:t xml:space="preserve"> 2021</w:t>
      </w:r>
      <w:r w:rsidR="00211DED">
        <w:rPr>
          <w:rStyle w:val="spfo1"/>
          <w:rFonts w:ascii="Times New Roman" w:hAnsi="Times New Roman"/>
          <w:sz w:val="28"/>
          <w:szCs w:val="28"/>
        </w:rPr>
        <w:t xml:space="preserve"> года № </w:t>
      </w:r>
      <w:r w:rsidR="00A07D2A">
        <w:rPr>
          <w:rStyle w:val="spfo1"/>
          <w:rFonts w:ascii="Times New Roman" w:hAnsi="Times New Roman"/>
          <w:sz w:val="28"/>
          <w:szCs w:val="28"/>
        </w:rPr>
        <w:t>1</w:t>
      </w:r>
    </w:p>
    <w:p w:rsidR="004573EB" w:rsidRDefault="004573EB" w:rsidP="004573EB">
      <w:pPr>
        <w:pStyle w:val="1"/>
        <w:keepNext w:val="0"/>
        <w:widowControl w:val="0"/>
        <w:spacing w:before="60"/>
        <w:ind w:left="426" w:right="193" w:firstLine="0"/>
        <w:rPr>
          <w:rFonts w:ascii="Times New Roman" w:hAnsi="Times New Roman"/>
          <w:szCs w:val="24"/>
        </w:rPr>
      </w:pPr>
    </w:p>
    <w:p w:rsidR="004573EB" w:rsidRPr="00E073E0" w:rsidRDefault="004573EB" w:rsidP="005E05E4">
      <w:pPr>
        <w:pStyle w:val="1"/>
        <w:keepNext w:val="0"/>
        <w:widowControl w:val="0"/>
        <w:spacing w:before="60"/>
        <w:ind w:right="-1" w:firstLine="0"/>
        <w:rPr>
          <w:rFonts w:ascii="Times New Roman" w:hAnsi="Times New Roman"/>
          <w:sz w:val="28"/>
          <w:szCs w:val="24"/>
        </w:rPr>
      </w:pPr>
      <w:r w:rsidRPr="00E073E0">
        <w:rPr>
          <w:rFonts w:ascii="Times New Roman" w:hAnsi="Times New Roman"/>
          <w:sz w:val="28"/>
          <w:szCs w:val="24"/>
        </w:rPr>
        <w:t>Календарный план</w:t>
      </w:r>
    </w:p>
    <w:p w:rsidR="005E05E4" w:rsidRDefault="004573EB" w:rsidP="005E05E4">
      <w:pPr>
        <w:pStyle w:val="1"/>
        <w:keepNext w:val="0"/>
        <w:widowControl w:val="0"/>
        <w:tabs>
          <w:tab w:val="clear" w:pos="3969"/>
          <w:tab w:val="clear" w:pos="4536"/>
          <w:tab w:val="left" w:pos="9360"/>
        </w:tabs>
        <w:ind w:right="-1" w:firstLine="0"/>
        <w:rPr>
          <w:rFonts w:ascii="Times New Roman" w:hAnsi="Times New Roman"/>
          <w:sz w:val="28"/>
          <w:szCs w:val="24"/>
        </w:rPr>
      </w:pPr>
      <w:r w:rsidRPr="00CF3C3D">
        <w:rPr>
          <w:rFonts w:ascii="Times New Roman" w:hAnsi="Times New Roman"/>
          <w:sz w:val="28"/>
          <w:szCs w:val="24"/>
        </w:rPr>
        <w:t xml:space="preserve">мероприятий по подготовке и проведению </w:t>
      </w:r>
      <w:r w:rsidRPr="006C741B">
        <w:rPr>
          <w:rFonts w:ascii="Times New Roman" w:hAnsi="Times New Roman"/>
          <w:sz w:val="28"/>
          <w:szCs w:val="24"/>
        </w:rPr>
        <w:t xml:space="preserve">выборов депутатов </w:t>
      </w:r>
      <w:r w:rsidR="00F67620">
        <w:rPr>
          <w:rFonts w:ascii="Times New Roman" w:hAnsi="Times New Roman"/>
          <w:sz w:val="28"/>
          <w:szCs w:val="24"/>
        </w:rPr>
        <w:t xml:space="preserve">                               </w:t>
      </w:r>
      <w:r w:rsidR="001A0A9E">
        <w:rPr>
          <w:rFonts w:ascii="Times New Roman" w:hAnsi="Times New Roman"/>
          <w:sz w:val="28"/>
          <w:szCs w:val="24"/>
        </w:rPr>
        <w:t xml:space="preserve">Совета депутатов </w:t>
      </w:r>
      <w:proofErr w:type="spellStart"/>
      <w:r w:rsidR="005E05E4">
        <w:rPr>
          <w:rFonts w:ascii="Times New Roman" w:hAnsi="Times New Roman"/>
          <w:sz w:val="28"/>
          <w:szCs w:val="24"/>
        </w:rPr>
        <w:t>Селищенского</w:t>
      </w:r>
      <w:proofErr w:type="spellEnd"/>
      <w:r w:rsidR="005E05E4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67620">
        <w:rPr>
          <w:rFonts w:ascii="Times New Roman" w:hAnsi="Times New Roman"/>
          <w:sz w:val="28"/>
          <w:szCs w:val="24"/>
        </w:rPr>
        <w:t xml:space="preserve"> </w:t>
      </w:r>
      <w:r w:rsidR="001A0A9E">
        <w:rPr>
          <w:rFonts w:ascii="Times New Roman" w:hAnsi="Times New Roman"/>
          <w:sz w:val="28"/>
          <w:szCs w:val="24"/>
        </w:rPr>
        <w:t>Кадыйского муниципального района</w:t>
      </w:r>
      <w:r w:rsidRPr="006C741B">
        <w:rPr>
          <w:rFonts w:ascii="Times New Roman" w:hAnsi="Times New Roman"/>
          <w:sz w:val="28"/>
          <w:szCs w:val="24"/>
        </w:rPr>
        <w:t xml:space="preserve"> Костромской области</w:t>
      </w:r>
      <w:r w:rsidR="005E05E4">
        <w:rPr>
          <w:rFonts w:ascii="Times New Roman" w:hAnsi="Times New Roman"/>
          <w:sz w:val="28"/>
          <w:szCs w:val="24"/>
        </w:rPr>
        <w:t xml:space="preserve"> </w:t>
      </w:r>
      <w:r w:rsidR="00A07D2A">
        <w:rPr>
          <w:rFonts w:ascii="Times New Roman" w:hAnsi="Times New Roman"/>
          <w:sz w:val="28"/>
          <w:szCs w:val="24"/>
        </w:rPr>
        <w:t>четве</w:t>
      </w:r>
      <w:r w:rsidR="001A0A9E">
        <w:rPr>
          <w:rFonts w:ascii="Times New Roman" w:hAnsi="Times New Roman"/>
          <w:sz w:val="28"/>
          <w:szCs w:val="24"/>
        </w:rPr>
        <w:t xml:space="preserve">ртого созыва </w:t>
      </w:r>
    </w:p>
    <w:p w:rsidR="004573EB" w:rsidRPr="00E073E0" w:rsidRDefault="00A07D2A" w:rsidP="005E05E4">
      <w:pPr>
        <w:pStyle w:val="1"/>
        <w:keepNext w:val="0"/>
        <w:widowControl w:val="0"/>
        <w:tabs>
          <w:tab w:val="clear" w:pos="3969"/>
          <w:tab w:val="clear" w:pos="4536"/>
          <w:tab w:val="left" w:pos="9360"/>
        </w:tabs>
        <w:ind w:right="-1"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 дне</w:t>
      </w:r>
      <w:r w:rsidR="004573EB">
        <w:rPr>
          <w:rFonts w:ascii="Times New Roman" w:hAnsi="Times New Roman"/>
          <w:sz w:val="28"/>
          <w:szCs w:val="24"/>
        </w:rPr>
        <w:t>м голосования 19 сентября</w:t>
      </w:r>
      <w:r w:rsidR="004573EB" w:rsidRPr="00CF3C3D">
        <w:rPr>
          <w:rFonts w:ascii="Times New Roman" w:hAnsi="Times New Roman"/>
          <w:sz w:val="28"/>
          <w:szCs w:val="24"/>
        </w:rPr>
        <w:t xml:space="preserve"> 20</w:t>
      </w:r>
      <w:r w:rsidR="004573EB">
        <w:rPr>
          <w:rFonts w:ascii="Times New Roman" w:hAnsi="Times New Roman"/>
          <w:sz w:val="28"/>
          <w:szCs w:val="24"/>
        </w:rPr>
        <w:t>21</w:t>
      </w:r>
      <w:r w:rsidR="004573EB" w:rsidRPr="00CF3C3D">
        <w:rPr>
          <w:rFonts w:ascii="Times New Roman" w:hAnsi="Times New Roman"/>
          <w:sz w:val="28"/>
          <w:szCs w:val="24"/>
        </w:rPr>
        <w:t xml:space="preserve"> года</w:t>
      </w:r>
    </w:p>
    <w:p w:rsidR="004573EB" w:rsidRPr="004573EB" w:rsidRDefault="004573EB"/>
    <w:tbl>
      <w:tblPr>
        <w:tblStyle w:val="11"/>
        <w:tblW w:w="10219" w:type="dxa"/>
        <w:tblInd w:w="-848" w:type="dxa"/>
        <w:tblLayout w:type="fixed"/>
        <w:tblLook w:val="04A0" w:firstRow="1" w:lastRow="0" w:firstColumn="1" w:lastColumn="0" w:noHBand="0" w:noVBand="1"/>
      </w:tblPr>
      <w:tblGrid>
        <w:gridCol w:w="700"/>
        <w:gridCol w:w="3094"/>
        <w:gridCol w:w="3874"/>
        <w:gridCol w:w="2551"/>
      </w:tblGrid>
      <w:tr w:rsidR="00DC1408" w:rsidRPr="00DC1408" w:rsidTr="00AD0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C1408" w:rsidRPr="00DC1408" w:rsidRDefault="00DC1408" w:rsidP="00DC1408">
            <w:pPr>
              <w:rPr>
                <w:rFonts w:ascii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C1408" w:rsidRPr="00DC1408" w:rsidRDefault="00DC1408" w:rsidP="00DC14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116C1" w:rsidRPr="004573EB" w:rsidRDefault="00DC1408" w:rsidP="00DC52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Период назначения выборов</w:t>
            </w:r>
            <w:r w:rsidRPr="004573E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DC1408" w:rsidRPr="004573EB" w:rsidRDefault="00DC1408" w:rsidP="00DC14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30 июня 2021 года </w:t>
            </w:r>
          </w:p>
        </w:tc>
      </w:tr>
      <w:tr w:rsidR="00DC1408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C1408" w:rsidRPr="00DC1408" w:rsidRDefault="00DC1408" w:rsidP="00DC1408">
            <w:pPr>
              <w:rPr>
                <w:rFonts w:ascii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C1408" w:rsidRPr="00DC1408" w:rsidRDefault="00DC1408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C1408" w:rsidRPr="004573EB" w:rsidRDefault="00DC1408" w:rsidP="00DC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официального опубликования (публикации) решения о назначении выборов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DC1408" w:rsidRPr="004573EB" w:rsidRDefault="001A0A9E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июля 2021года</w:t>
            </w:r>
          </w:p>
        </w:tc>
      </w:tr>
      <w:tr w:rsidR="00DC1408" w:rsidRPr="00DC1408" w:rsidTr="00AD0B3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C1408" w:rsidRPr="00DC1408" w:rsidRDefault="00DC1408" w:rsidP="00DC1408">
            <w:pPr>
              <w:rPr>
                <w:rFonts w:ascii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C1408" w:rsidRPr="00DC1408" w:rsidRDefault="00DC1408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C1408" w:rsidRPr="004573EB" w:rsidRDefault="00DC1408" w:rsidP="001A0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голосования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DC1408" w:rsidRPr="004573EB" w:rsidRDefault="00DC1408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 сентября 2021 года</w:t>
            </w:r>
          </w:p>
        </w:tc>
      </w:tr>
    </w:tbl>
    <w:p w:rsidR="00DC1408" w:rsidRDefault="00DC1408"/>
    <w:tbl>
      <w:tblPr>
        <w:tblStyle w:val="11"/>
        <w:tblW w:w="10219" w:type="dxa"/>
        <w:tblInd w:w="-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651"/>
        <w:gridCol w:w="2317"/>
        <w:gridCol w:w="2551"/>
      </w:tblGrid>
      <w:tr w:rsidR="00DC1408" w:rsidRPr="00863E64" w:rsidTr="00AD0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08" w:rsidRPr="00AE4638" w:rsidRDefault="00AE4638" w:rsidP="00AE4638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AE463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463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463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08" w:rsidRPr="00863E64" w:rsidRDefault="00DC1408" w:rsidP="00DC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863E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08" w:rsidRPr="00863E64" w:rsidRDefault="00DC1408" w:rsidP="00DC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863E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08" w:rsidRPr="00863E64" w:rsidRDefault="00DC1408" w:rsidP="00DC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863E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C1408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9" w:type="dxa"/>
            <w:gridSpan w:val="4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DC1408" w:rsidRPr="00AE4638" w:rsidRDefault="00DC1408" w:rsidP="00A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6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ИЗБИРАТЕЛЬНЫЕ УЧАСТКИ. ИЗБИРАТЕЛЬНЫЕ КОМИССИИ</w:t>
            </w:r>
          </w:p>
        </w:tc>
      </w:tr>
      <w:tr w:rsidR="00783509" w:rsidRPr="00DC1408" w:rsidTr="00AD0B3F">
        <w:trPr>
          <w:cantSplit/>
          <w:trHeight w:val="2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78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постановления избирательной комиссии муниципального образования о возложении полномочий окружной избирательной комиссии по выборам депутатов представительного органа муниципального образования на избирательную комиссию муниципального образования (далее - окружная избирательная комиссия)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811C24" w:rsidRDefault="00783509" w:rsidP="0078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Сразу после официального опубликования решения о назначении выборов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78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  <w:r w:rsidR="003025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05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Селищенское</w:t>
            </w:r>
            <w:proofErr w:type="spellEnd"/>
            <w:r w:rsidR="003025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(далее – избирательная комиссия муниципального образования)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hideMark/>
          </w:tcPr>
          <w:p w:rsidR="00783509" w:rsidRPr="00527F88" w:rsidRDefault="00783509" w:rsidP="00783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F88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списков избирательных участков с указанием их номеров и границ (если избирательный участок образован </w:t>
            </w:r>
            <w:proofErr w:type="gramStart"/>
            <w:r w:rsidRPr="00527F88">
              <w:rPr>
                <w:rFonts w:ascii="Times New Roman" w:hAnsi="Times New Roman" w:cs="Times New Roman"/>
                <w:sz w:val="24"/>
                <w:szCs w:val="24"/>
              </w:rPr>
              <w:t>на части территории</w:t>
            </w:r>
            <w:proofErr w:type="gramEnd"/>
            <w:r w:rsidRPr="00527F8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населенного пункта) либо перечня населенных пунктов (если избирательный участок образован на территориях нескольких населенных пунктов), 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2317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hideMark/>
          </w:tcPr>
          <w:p w:rsidR="00F67620" w:rsidRDefault="00783509" w:rsidP="00783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F8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783509" w:rsidRPr="00527F88" w:rsidRDefault="00783509" w:rsidP="00783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F88">
              <w:rPr>
                <w:rFonts w:ascii="Times New Roman" w:hAnsi="Times New Roman" w:cs="Times New Roman"/>
                <w:sz w:val="24"/>
                <w:szCs w:val="24"/>
              </w:rPr>
              <w:t>4 августа 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F67620" w:rsidRDefault="00783509" w:rsidP="0030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r w:rsidRPr="00D42DBC">
              <w:rPr>
                <w:rFonts w:ascii="Times New Roman" w:hAnsi="Times New Roman"/>
                <w:sz w:val="24"/>
              </w:rPr>
              <w:t xml:space="preserve">лава администрации </w:t>
            </w:r>
            <w:proofErr w:type="spellStart"/>
            <w:r w:rsidR="005E05E4">
              <w:rPr>
                <w:rFonts w:ascii="Times New Roman" w:hAnsi="Times New Roman"/>
                <w:sz w:val="24"/>
              </w:rPr>
              <w:t>Селищенского</w:t>
            </w:r>
            <w:proofErr w:type="spellEnd"/>
            <w:r w:rsidR="00302562">
              <w:rPr>
                <w:rFonts w:ascii="Times New Roman" w:hAnsi="Times New Roman"/>
                <w:sz w:val="24"/>
              </w:rPr>
              <w:t xml:space="preserve"> сельского поселения Кадыйского муниципального района Костромской области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02562">
              <w:rPr>
                <w:rFonts w:ascii="Times New Roman" w:hAnsi="Times New Roman"/>
                <w:sz w:val="24"/>
              </w:rPr>
              <w:t xml:space="preserve">(далее – </w:t>
            </w:r>
            <w:proofErr w:type="gramEnd"/>
          </w:p>
          <w:p w:rsidR="00783509" w:rsidRPr="00527F88" w:rsidRDefault="00302562" w:rsidP="00F67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глава местно</w:t>
            </w:r>
            <w:r w:rsidR="00F67620"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83509" w:rsidRPr="00D42DBC">
              <w:rPr>
                <w:rFonts w:ascii="Times New Roman" w:hAnsi="Times New Roman"/>
                <w:sz w:val="24"/>
              </w:rPr>
              <w:t>администрации)</w:t>
            </w:r>
          </w:p>
        </w:tc>
      </w:tr>
      <w:tr w:rsidR="00783509" w:rsidRPr="00DC1408" w:rsidTr="00AD0B3F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83509" w:rsidRPr="00527F88" w:rsidRDefault="00783509" w:rsidP="00527F88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СПИСКИ ИЗБИРАТЕЛЕЙ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27F8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сведений об избирателях в избирательную комиссию муниципального образования для составления списков избирателей </w:t>
            </w:r>
          </w:p>
        </w:tc>
        <w:tc>
          <w:tcPr>
            <w:tcW w:w="2317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811C24" w:rsidRDefault="00783509" w:rsidP="00B0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Сразу после</w:t>
            </w:r>
            <w:r w:rsidR="00B04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1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назначения дня голосования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</w:tc>
      </w:tr>
      <w:tr w:rsidR="00783509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Default="00783509" w:rsidP="00527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AD0B3F" w:rsidRDefault="00783509" w:rsidP="0060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 </w:t>
            </w:r>
          </w:p>
          <w:p w:rsidR="00783509" w:rsidRPr="004573EB" w:rsidRDefault="00783509" w:rsidP="0060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года 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Избирательная комиссия муниципального образования  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первых экземпляров списков избирателей по акту соответствующим участковым избирательным комиссиям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D0B3F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сентября </w:t>
            </w:r>
          </w:p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Избирательная комиссия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783509" w:rsidRPr="00DC1408" w:rsidTr="00AD0B3F">
        <w:trPr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4573EB" w:rsidRDefault="00783509" w:rsidP="00585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8 сентября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списков избирателей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229E0" w:rsidRDefault="00783509" w:rsidP="00D2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8 сентября </w:t>
            </w:r>
          </w:p>
          <w:p w:rsidR="00783509" w:rsidRPr="004573EB" w:rsidRDefault="00783509" w:rsidP="00D2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783509" w:rsidRPr="00DC1408" w:rsidTr="00AD0B3F">
        <w:trPr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5856CD" w:rsidRDefault="00783509" w:rsidP="00585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D">
              <w:rPr>
                <w:rFonts w:ascii="Times New Roman" w:hAnsi="Times New Roman" w:cs="Times New Roman"/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2317" w:type="dxa"/>
            <w:shd w:val="clear" w:color="auto" w:fill="auto"/>
            <w:hideMark/>
          </w:tcPr>
          <w:p w:rsidR="00AD0B3F" w:rsidRDefault="00783509" w:rsidP="003C5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56CD">
              <w:rPr>
                <w:rFonts w:ascii="Times New Roman" w:hAnsi="Times New Roman" w:cs="Times New Roman"/>
                <w:sz w:val="24"/>
                <w:szCs w:val="24"/>
              </w:rPr>
              <w:t xml:space="preserve">16 сентября </w:t>
            </w:r>
          </w:p>
          <w:p w:rsidR="00783509" w:rsidRPr="005856CD" w:rsidRDefault="00783509" w:rsidP="003C5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D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5856CD" w:rsidRDefault="00783509" w:rsidP="00585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D">
              <w:rPr>
                <w:rFonts w:ascii="Times New Roman" w:hAnsi="Times New Roman" w:cs="Times New Roman"/>
                <w:sz w:val="24"/>
                <w:szCs w:val="24"/>
              </w:rPr>
              <w:t>Председатели участковых избирательных комиссий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585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выверенного и уточненного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списка избирателей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его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заверение печатью участковой избирательной комиссии</w:t>
            </w:r>
          </w:p>
        </w:tc>
        <w:tc>
          <w:tcPr>
            <w:tcW w:w="2317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hideMark/>
          </w:tcPr>
          <w:p w:rsidR="00783509" w:rsidRPr="003C5BB7" w:rsidRDefault="00783509" w:rsidP="00527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3509" w:rsidRPr="003C5BB7" w:rsidRDefault="00783509" w:rsidP="00527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 часов</w:t>
            </w:r>
          </w:p>
          <w:p w:rsidR="00AD0B3F" w:rsidRDefault="00783509" w:rsidP="00585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 сентября </w:t>
            </w:r>
          </w:p>
          <w:p w:rsidR="00783509" w:rsidRPr="003C5BB7" w:rsidRDefault="00783509" w:rsidP="00585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и секретари участковых избирательных комиссий</w:t>
            </w:r>
          </w:p>
        </w:tc>
      </w:tr>
      <w:tr w:rsidR="00783509" w:rsidRPr="00DC1408" w:rsidTr="00AD0B3F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83509" w:rsidRPr="00D5206B" w:rsidRDefault="00783509" w:rsidP="00D5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ПАРТИИ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опубликование и направление в избирательную комиссию муниципального образования списка политических партий, региональных отделений и иных структурных подразделений политических партий, иных общественных объединений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избирательные объединения)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имеющих право в соответствии с Федеральным законом «О политических партиях», Федеральным законом «Об основных гарантиях избирательных прав и права на участие в референдуме граждан Российской Федерации» принимать участие в выборах депутатов представительного органа муниципального</w:t>
            </w:r>
            <w:proofErr w:type="gram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выборы)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по состоянию на день официального опубликования (публикации) решения о назначении выборов</w:t>
            </w:r>
          </w:p>
        </w:tc>
        <w:tc>
          <w:tcPr>
            <w:tcW w:w="2317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hideMark/>
          </w:tcPr>
          <w:p w:rsidR="00302562" w:rsidRDefault="00783509" w:rsidP="00260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302562" w:rsidRDefault="00302562" w:rsidP="00260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июля 2021 года</w:t>
            </w:r>
          </w:p>
          <w:p w:rsidR="00783509" w:rsidRPr="004573EB" w:rsidRDefault="00783509" w:rsidP="00260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Министерства юстиции Российской Федерации по Костромской области</w:t>
            </w:r>
          </w:p>
        </w:tc>
      </w:tr>
      <w:tr w:rsidR="00783509" w:rsidRPr="00DC1408" w:rsidTr="00AD0B3F">
        <w:trPr>
          <w:cantSplit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политической партией, </w:t>
            </w:r>
            <w:r w:rsidRPr="00811C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выдвинувшей зарегистрированного</w:t>
            </w:r>
            <w:proofErr w:type="gramStart"/>
            <w:r w:rsidRPr="00811C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811C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ых)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кандидата (-</w:t>
            </w:r>
            <w:proofErr w:type="spell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), своей предвыборной программы (не менее чем в одном муниципальном периодическом печатном издании), размещение ее в информационно-телекоммуникационной сети «Интернет»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Default="00783509" w:rsidP="0098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AD0B3F" w:rsidRDefault="00783509" w:rsidP="00F8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сентября </w:t>
            </w:r>
          </w:p>
          <w:p w:rsidR="00783509" w:rsidRPr="004573EB" w:rsidRDefault="00783509" w:rsidP="00F8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Политические партии 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9" w:type="dxa"/>
            <w:gridSpan w:val="4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D5206B" w:rsidRDefault="00783509" w:rsidP="00D5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И РЕГИСТРАЦИЯ КАНДИДАТОВ В ДЕПУТАТЫ ПРЕДСТАВИТЕЛЬНОГО ОРГАНА МУНИЦИПАЛЬНОГО ОБРАЗОВАНИЯ</w:t>
            </w:r>
          </w:p>
        </w:tc>
      </w:tr>
      <w:tr w:rsidR="00783509" w:rsidRPr="00DC1408" w:rsidTr="00AD0B3F">
        <w:trPr>
          <w:cantSplit/>
          <w:trHeight w:val="1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Выдвижение кандидатов в депутаты </w:t>
            </w:r>
            <w:r w:rsidRPr="00CE35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представительного органа муниципального образования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порядке самовыдвижения (далее - кандидат, кандидаты) 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Default="00783509" w:rsidP="00D52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15 июля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24.00</w:t>
            </w:r>
          </w:p>
          <w:p w:rsidR="00783509" w:rsidRPr="004573EB" w:rsidRDefault="00783509" w:rsidP="00AE5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августа 2021 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 Российской Федерации, обладающие пассивным избирательным правом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2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Выдвижение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списков кандидатов в депутаты по </w:t>
            </w:r>
            <w:r w:rsidR="00D229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многомандатному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избирательн</w:t>
            </w:r>
            <w:r w:rsidR="00D229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  <w:r w:rsidR="00D229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список) избирательными объединениями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Default="00783509" w:rsidP="00D52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15 июля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83509" w:rsidRPr="004573EB" w:rsidRDefault="00783509" w:rsidP="00D52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августа 2021 года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783509" w:rsidRPr="00DC1408" w:rsidTr="00AD0B3F">
        <w:trPr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подписей избирателей в поддержку выдвижения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(самовыдвижения) кандидата 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1800E5" w:rsidRDefault="00783509" w:rsidP="00F8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дня, следующего за днем получения </w:t>
            </w:r>
            <w:r w:rsidR="00F84454" w:rsidRPr="00180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окружной избирательной комиссией</w:t>
            </w:r>
            <w:r w:rsidRPr="00180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уведомления о выдвижении кандидата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A44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документов, представленных уполномоченным представителем избирательного объединения, принятие решения о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заверении списка</w:t>
            </w:r>
            <w:proofErr w:type="gram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об отказе в его заверении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52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трех дней со дня приема документов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783509" w:rsidRPr="00DC1408" w:rsidTr="00AD0B3F">
        <w:trPr>
          <w:cantSplit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DA2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уполномоченному представителю избирательного объединения решения о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заверении </w:t>
            </w:r>
            <w:r w:rsidR="00DA26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списка</w:t>
            </w:r>
            <w:proofErr w:type="gramEnd"/>
            <w:r w:rsidR="00DA26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копией заверенного списка либо мотивированного решения об отказе в его заверении 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4573EB" w:rsidRDefault="00783509" w:rsidP="00D52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одних суток с момента принятия соответствующего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A2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в окружную избирательную комиссию решения о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верении </w:t>
            </w:r>
            <w:r w:rsidR="00DA26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списка</w:t>
            </w:r>
            <w:proofErr w:type="gramEnd"/>
            <w:r w:rsidR="00DA26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копи</w:t>
            </w:r>
            <w:r w:rsidR="00DA26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заверенного списка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копиями заявлений кандидатов, включенных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заверенный список кандидатов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98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783509" w:rsidRPr="00DC1408" w:rsidTr="00AD0B3F">
        <w:trPr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93239C" w:rsidRDefault="00783509" w:rsidP="0098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в окружную избирательную комиссию документов о выдвижении избирательным объединением кандидата 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93239C" w:rsidRDefault="00783509" w:rsidP="0093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24.00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32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августа 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93239C" w:rsidRDefault="00783509" w:rsidP="00932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39C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Кандидаты, выдвинутые избирательными объединениями по одномандатным </w:t>
            </w:r>
            <w:r w:rsidR="006C5CB5">
              <w:rPr>
                <w:rFonts w:ascii="Times New Roman" w:hAnsi="Times New Roman" w:cs="Times New Roman"/>
                <w:sz w:val="24"/>
                <w:szCs w:val="24"/>
              </w:rPr>
              <w:t xml:space="preserve">(многомандатным) </w:t>
            </w:r>
            <w:r w:rsidRPr="0093239C">
              <w:rPr>
                <w:rFonts w:ascii="Times New Roman" w:hAnsi="Times New Roman" w:cs="Times New Roman"/>
                <w:sz w:val="24"/>
                <w:szCs w:val="24"/>
              </w:rPr>
              <w:t>избирательным округам и включенные в заверенны</w:t>
            </w:r>
            <w:r w:rsidR="006C5CB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93239C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комиссией муниципального образования список 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D146E6" w:rsidRDefault="00783509" w:rsidP="00D14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достоверности сведений, представленных кандидатами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D22450" w:rsidRDefault="00783509" w:rsidP="00845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10 или 20 дней со дня поступления представления окружной избирательной комиссии</w:t>
            </w:r>
            <w:r w:rsidRPr="00D22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3509" w:rsidRPr="00845C9D" w:rsidRDefault="00783509" w:rsidP="00D2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представление поступило за 10 и менее дней до дня голосования – в срок, установленный окружной избирательной комиссией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845C9D" w:rsidRDefault="00783509" w:rsidP="00932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9D">
              <w:rPr>
                <w:rFonts w:ascii="Times New Roman" w:hAnsi="Times New Roman" w:cs="Times New Roman"/>
                <w:sz w:val="24"/>
                <w:szCs w:val="24"/>
              </w:rPr>
              <w:t>Проверяющие органы во взаимодействии с Контрольно-ревизионной службой при окружн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45C9D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845C9D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83509" w:rsidRPr="00DC1408" w:rsidTr="00AD0B3F">
        <w:trPr>
          <w:cantSplit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в окружную избирательную комиссию документов для регистрации кандидата 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4573EB" w:rsidRDefault="00882D4E" w:rsidP="00882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83509"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позднее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83509"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7835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 w:rsidR="00783509"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83509"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августа 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Кандидаты 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0A1DF9" w:rsidRDefault="00783509" w:rsidP="00AA2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9">
              <w:rPr>
                <w:rFonts w:ascii="Times New Roman" w:hAnsi="Times New Roman" w:cs="Times New Roman"/>
                <w:sz w:val="24"/>
                <w:szCs w:val="24"/>
              </w:rPr>
              <w:t>Извещение кандидата о выявленной неполноте сведений, отсутствии каких-либо документов, указанных 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астях 8, 10 – 12, 14 статьи 71, частях 1,</w:t>
            </w:r>
            <w:r w:rsidR="00CB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5 статьи 80</w:t>
            </w:r>
            <w:r w:rsidRPr="000A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Избирательного кодекса Костромской области (далее – Кодекс)</w:t>
            </w:r>
            <w:r w:rsidRPr="000A1DF9">
              <w:rPr>
                <w:rFonts w:ascii="Times New Roman" w:hAnsi="Times New Roman" w:cs="Times New Roman"/>
                <w:sz w:val="24"/>
                <w:szCs w:val="24"/>
              </w:rPr>
              <w:t xml:space="preserve">, или несоблюдении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r w:rsidRPr="000A1DF9">
              <w:rPr>
                <w:rFonts w:ascii="Times New Roman" w:hAnsi="Times New Roman" w:cs="Times New Roman"/>
                <w:sz w:val="24"/>
                <w:szCs w:val="24"/>
              </w:rPr>
              <w:t xml:space="preserve"> к оформлению документов, представленных в окружную избирательную комиссию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0A1DF9" w:rsidRDefault="00783509" w:rsidP="0093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A1DF9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A1DF9">
              <w:rPr>
                <w:rFonts w:ascii="Times New Roman" w:hAnsi="Times New Roman" w:cs="Times New Roman"/>
                <w:sz w:val="24"/>
                <w:szCs w:val="24"/>
              </w:rPr>
              <w:t xml:space="preserve"> чем за три дня до дня заседания окружной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0A1DF9" w:rsidRDefault="00783509" w:rsidP="000A1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9">
              <w:rPr>
                <w:rFonts w:ascii="Times New Roman" w:hAnsi="Times New Roman" w:cs="Times New Roman"/>
                <w:sz w:val="24"/>
                <w:szCs w:val="24"/>
              </w:rPr>
              <w:t>Окружн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A1DF9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A1DF9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83509" w:rsidRPr="00DC1408" w:rsidTr="00AD0B3F">
        <w:trPr>
          <w:cantSplit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BD6F31" w:rsidRDefault="00783509" w:rsidP="00CB6BF6">
            <w:pPr>
              <w:pStyle w:val="ConsPlusTitle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D6F31">
              <w:rPr>
                <w:b w:val="0"/>
                <w:bCs w:val="0"/>
              </w:rPr>
              <w:t>Передача кандидату копии итогового протокола проверки подписных листов, а если количества достоверных подписей избирателей недостаточно для регистрации кандидата – также копи</w:t>
            </w:r>
            <w:r w:rsidR="00CB6BF6">
              <w:rPr>
                <w:b w:val="0"/>
                <w:bCs w:val="0"/>
              </w:rPr>
              <w:t>и</w:t>
            </w:r>
            <w:r w:rsidRPr="00BD6F31">
              <w:rPr>
                <w:b w:val="0"/>
                <w:bCs w:val="0"/>
              </w:rPr>
              <w:t xml:space="preserve"> иных документов, указанных в </w:t>
            </w:r>
            <w:r>
              <w:rPr>
                <w:b w:val="0"/>
                <w:bCs w:val="0"/>
              </w:rPr>
              <w:t>части 9</w:t>
            </w:r>
            <w:r w:rsidRPr="00BD6F31">
              <w:rPr>
                <w:b w:val="0"/>
                <w:bCs w:val="0"/>
              </w:rPr>
              <w:t xml:space="preserve"> ст</w:t>
            </w:r>
            <w:r>
              <w:rPr>
                <w:b w:val="0"/>
                <w:bCs w:val="0"/>
              </w:rPr>
              <w:t>атьи</w:t>
            </w:r>
            <w:r w:rsidRPr="00BD6F31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78</w:t>
            </w:r>
            <w:r w:rsidRPr="00BD6F31">
              <w:rPr>
                <w:b w:val="0"/>
                <w:bCs w:val="0"/>
              </w:rPr>
              <w:t xml:space="preserve"> </w:t>
            </w:r>
            <w:r>
              <w:rPr>
                <w:b w:val="0"/>
              </w:rPr>
              <w:t>Кодекса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BD6F31" w:rsidRDefault="00783509" w:rsidP="00AA2C05">
            <w:pPr>
              <w:pStyle w:val="2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F31">
              <w:rPr>
                <w:b w:val="0"/>
                <w:bCs w:val="0"/>
                <w:i w:val="0"/>
                <w:iCs w:val="0"/>
              </w:rPr>
              <w:t xml:space="preserve">Не </w:t>
            </w:r>
            <w:proofErr w:type="gramStart"/>
            <w:r w:rsidRPr="00BD6F31">
              <w:rPr>
                <w:b w:val="0"/>
                <w:bCs w:val="0"/>
                <w:i w:val="0"/>
                <w:iCs w:val="0"/>
              </w:rPr>
              <w:t>позднее</w:t>
            </w:r>
            <w:proofErr w:type="gramEnd"/>
            <w:r w:rsidRPr="00BD6F31">
              <w:rPr>
                <w:b w:val="0"/>
                <w:bCs w:val="0"/>
                <w:i w:val="0"/>
                <w:iCs w:val="0"/>
              </w:rPr>
              <w:t xml:space="preserve"> чем за двое суток до заседания окружной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BD6F31" w:rsidRDefault="00783509" w:rsidP="00512F21">
            <w:pPr>
              <w:pStyle w:val="7"/>
              <w:keepNext w:val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</w:rPr>
            </w:pPr>
            <w:r w:rsidRPr="00BD6F31">
              <w:rPr>
                <w:b w:val="0"/>
                <w:i w:val="0"/>
              </w:rPr>
              <w:t>Окружные избирательные комиссии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BD6F31" w:rsidRDefault="00783509" w:rsidP="00AA2C05">
            <w:pPr>
              <w:pStyle w:val="ConsPlusTitle"/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F31">
              <w:rPr>
                <w:b w:val="0"/>
                <w:bCs w:val="0"/>
              </w:rPr>
              <w:t xml:space="preserve">Реализация права на внесение уточнений и дополнений в документы, содержащие сведения о кандидате, а также в иные документы, представленные в </w:t>
            </w:r>
            <w:r w:rsidRPr="00BD6F31">
              <w:rPr>
                <w:b w:val="0"/>
              </w:rPr>
              <w:t>окружную избирательную комиссию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A2C05" w:rsidRDefault="00783509" w:rsidP="0093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0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A2C05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A2C05">
              <w:rPr>
                <w:rFonts w:ascii="Times New Roman" w:hAnsi="Times New Roman" w:cs="Times New Roman"/>
                <w:sz w:val="24"/>
                <w:szCs w:val="24"/>
              </w:rPr>
              <w:t xml:space="preserve"> чем за один день до дня заседания окружной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AA2C05" w:rsidRDefault="00783509" w:rsidP="00AA2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05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</w:tr>
      <w:tr w:rsidR="00783509" w:rsidRPr="00DC1408" w:rsidTr="00AD0B3F">
        <w:trPr>
          <w:cantSplit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регистрации кандидата либо об отказе в регистрации кандидата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4573EB" w:rsidRDefault="00783509" w:rsidP="00593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со дня принятия документов, представленных для регистрации кандидата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Окружная избирательная комиссия </w:t>
            </w:r>
          </w:p>
        </w:tc>
      </w:tr>
      <w:tr w:rsidR="00783509" w:rsidRPr="00593664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593664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593664" w:rsidRDefault="00783509" w:rsidP="00AE5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64">
              <w:rPr>
                <w:rFonts w:ascii="Times New Roman" w:hAnsi="Times New Roman" w:cs="Times New Roman"/>
                <w:sz w:val="24"/>
                <w:szCs w:val="24"/>
              </w:rPr>
              <w:t>Выдача кандидату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593664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64">
              <w:rPr>
                <w:rFonts w:ascii="Times New Roman" w:hAnsi="Times New Roman" w:cs="Times New Roman"/>
                <w:sz w:val="24"/>
                <w:szCs w:val="24"/>
              </w:rPr>
              <w:t>В течение суток с момента принятия решения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593664" w:rsidRDefault="00783509" w:rsidP="00AE5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64">
              <w:rPr>
                <w:rFonts w:ascii="Times New Roman" w:hAnsi="Times New Roman" w:cs="Times New Roman"/>
                <w:sz w:val="24"/>
                <w:szCs w:val="24"/>
              </w:rPr>
              <w:t>Окружн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93664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93664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3509" w:rsidRPr="00DC1408" w:rsidTr="00AD0B3F">
        <w:trPr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593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в средства массовой информации сведений о зарегистрированных кандидатах 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4573EB" w:rsidRDefault="00783509" w:rsidP="00A32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48 часов после регистрации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Окружная избирательная комиссия 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76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B29"/>
            <w:bookmarkEnd w:id="0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окружную избирательную комиссию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CB6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чем через </w:t>
            </w:r>
            <w:r w:rsidR="00CB6B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пять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со дня регистрации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A46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Зарегистрированные кандидаты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6293D">
              <w:rPr>
                <w:rFonts w:ascii="Times New Roman" w:hAnsi="Times New Roman" w:cs="Times New Roman"/>
                <w:sz w:val="24"/>
                <w:szCs w:val="24"/>
              </w:rPr>
              <w:t>находящиеся на государственной</w:t>
            </w:r>
            <w:r w:rsidR="00A463DD">
              <w:rPr>
                <w:rStyle w:val="a3"/>
                <w:rFonts w:ascii="Times New Roman" w:hAnsi="Times New Roman"/>
                <w:sz w:val="24"/>
                <w:szCs w:val="24"/>
              </w:rPr>
              <w:footnoteReference w:id="1"/>
            </w:r>
            <w:r w:rsidRPr="0076293D">
              <w:rPr>
                <w:rFonts w:ascii="Times New Roman" w:hAnsi="Times New Roman" w:cs="Times New Roman"/>
                <w:sz w:val="24"/>
                <w:szCs w:val="24"/>
              </w:rPr>
              <w:t xml:space="preserve"> или муниципальной службе либо работающие в организации, осуществляющей выпуск средств массовой информации</w:t>
            </w:r>
          </w:p>
        </w:tc>
      </w:tr>
      <w:tr w:rsidR="00783509" w:rsidRPr="00DC1408" w:rsidTr="00AD0B3F">
        <w:trPr>
          <w:cantSplit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574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избирательную комиссию муниципального образования списка наблюдателей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участковые избирательные комиссии 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Default="00783509" w:rsidP="0076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783509" w:rsidRPr="00CA5B61" w:rsidRDefault="00783509" w:rsidP="00AD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CA5B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 </w:t>
            </w:r>
            <w:r w:rsidR="00AD0B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A5B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021 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574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Зарегистрированные кандидаты, избирательные объединения, выдвинувшие зарегистрированных кандидатов, Общественная палата Российской Федерации, Общественная палата Костромской области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участковые избирательные комиссии списков назначенных наблюдателей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Default="00783509" w:rsidP="0076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783509" w:rsidRPr="00CA5B61" w:rsidRDefault="00783509" w:rsidP="00D2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сентября 2021 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783509" w:rsidRPr="00512F21" w:rsidTr="00AD0B3F">
        <w:trPr>
          <w:cantSplit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512F21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512F21" w:rsidRDefault="00783509" w:rsidP="009F1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направления, выданного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избирательным объединением</w:t>
            </w:r>
            <w:r w:rsidRPr="00512F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выдвинувшим зарегистрированного кандидата,</w:t>
            </w:r>
            <w:r w:rsidRPr="00512F21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зарегистрированным кандидатом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F21">
              <w:rPr>
                <w:rFonts w:ascii="Times New Roman" w:hAnsi="Times New Roman" w:cs="Times New Roman"/>
                <w:sz w:val="24"/>
                <w:szCs w:val="24"/>
              </w:rPr>
              <w:t>или его доверенным лицом, субъектом общественного контроля, в избирательную комиссию, в которую назначен наблюдатель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512F21" w:rsidRDefault="00783509" w:rsidP="00AD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1">
              <w:rPr>
                <w:rFonts w:ascii="Times New Roman" w:hAnsi="Times New Roman" w:cs="Times New Roman"/>
                <w:sz w:val="24"/>
                <w:szCs w:val="24"/>
              </w:rPr>
              <w:t xml:space="preserve">С 16 по 19 сентября 2021 года </w:t>
            </w:r>
            <w:r w:rsidRPr="00512F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512F21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1">
              <w:rPr>
                <w:rFonts w:ascii="Times New Roman" w:hAnsi="Times New Roman" w:cs="Times New Roman"/>
                <w:sz w:val="24"/>
                <w:szCs w:val="24"/>
              </w:rPr>
              <w:t xml:space="preserve">Наблюдатели, указанные в списках, представленных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избирательную комиссию муниципального образования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уполномоченных представителей по финансовым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кандидатов, зарегистрированных кандидатов </w:t>
            </w:r>
          </w:p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уполномоченные представители по финансовым вопросам)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76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выдвижения кандидата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зарегистрированные кандидаты</w:t>
            </w:r>
          </w:p>
        </w:tc>
      </w:tr>
      <w:tr w:rsidR="00783509" w:rsidRPr="00DC1408" w:rsidTr="00AD0B3F">
        <w:trPr>
          <w:cantSplit/>
          <w:trHeight w:val="2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уполномоченных представителей по финансовым вопросам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BF1A08" w:rsidRDefault="00783509" w:rsidP="003F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поступления письменного заявления кандидата, зарегистрированного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нотариально удостоверенной доверенности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выданной уполномоченному представителю по финансовым вопросам, при предъявлении уполномоченным по финансовым вопросам паспорта либо документа, заменяющего паспорт гражданина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3F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доверенных лиц кандидатов, зарегистрированных кандидатов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3F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выдвижения кандидата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Кандидаты, зарегистрированные кандидаты</w:t>
            </w:r>
          </w:p>
        </w:tc>
      </w:tr>
      <w:tr w:rsidR="00783509" w:rsidRPr="00DC1408" w:rsidTr="00AD0B3F">
        <w:trPr>
          <w:cantSplit/>
          <w:trHeight w:val="1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доверенных лиц кандидатов, зарегистрированных кандидатов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4573EB" w:rsidRDefault="00783509" w:rsidP="00686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пяти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со дня поступления письменного заявления кандидата, зарегистрированного кандидата о назначении доверенного лица и заявления самого гражданина о согласии быть доверенным лицом, а при регистрации доверенного лица, являющегося государственным или муниципальным служащим также копия приказа об освобождении его от исполнения служебных обязанностей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том числе на период отпуска)</w:t>
            </w:r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Окружная избирательная комиссия 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права кандидата, зарегистрированного кандидата на снятие своей кандидатуры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Default="00783509" w:rsidP="003F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 позднее</w:t>
            </w:r>
          </w:p>
          <w:p w:rsidR="00AD0B3F" w:rsidRDefault="00783509" w:rsidP="00AD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сентября </w:t>
            </w:r>
          </w:p>
          <w:p w:rsidR="00AD0B3F" w:rsidRDefault="00783509" w:rsidP="00AD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вынуждающих к тому обстоятельств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CD16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783509" w:rsidP="00AD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6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15 сентября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3509" w:rsidRPr="004573EB" w:rsidRDefault="00783509" w:rsidP="00AD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</w:t>
            </w:r>
          </w:p>
        </w:tc>
      </w:tr>
      <w:tr w:rsidR="00783509" w:rsidRPr="00DC1408" w:rsidTr="00AD0B3F">
        <w:trPr>
          <w:cantSplit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C31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C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права избирательного </w:t>
            </w:r>
            <w:proofErr w:type="gramStart"/>
            <w:r w:rsidRPr="004C5C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</w:t>
            </w:r>
            <w:proofErr w:type="gramEnd"/>
            <w:r w:rsidRPr="004C5C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отзыв выдвинутого им кандидата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Default="00783509" w:rsidP="003F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 позднее</w:t>
            </w:r>
          </w:p>
          <w:p w:rsidR="00AD0B3F" w:rsidRDefault="00783509" w:rsidP="00C31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сентября </w:t>
            </w:r>
          </w:p>
          <w:p w:rsidR="00783509" w:rsidRPr="004573EB" w:rsidRDefault="00783509" w:rsidP="00C31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9" w:type="dxa"/>
            <w:gridSpan w:val="4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9303A4" w:rsidRDefault="00783509" w:rsidP="009303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3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783509" w:rsidRPr="00DC1408" w:rsidTr="00AD0B3F">
        <w:trPr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E53DC9" w:rsidRDefault="00783509" w:rsidP="00E53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9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Агитационный период для кандидата, выдвинутого в порядке самовыдвижения 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D0B3F" w:rsidRDefault="00783509" w:rsidP="0071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9">
              <w:rPr>
                <w:rFonts w:ascii="Times New Roman" w:hAnsi="Times New Roman" w:cs="Times New Roman"/>
                <w:sz w:val="24"/>
                <w:szCs w:val="24"/>
              </w:rPr>
              <w:t>Со дня представления кандидатом в окружную избирательную комиссию заявления о согласии баллотироваться</w:t>
            </w:r>
            <w:r w:rsidRPr="00E53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3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до ноля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3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сентября </w:t>
            </w:r>
          </w:p>
          <w:p w:rsidR="00783509" w:rsidRPr="00E53DC9" w:rsidRDefault="00783509" w:rsidP="0071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509" w:rsidRPr="00A56645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56645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56645" w:rsidRDefault="00783509" w:rsidP="00A5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5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Агитационный период для кандидата, выдвинутого избирательным объединением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56645" w:rsidRDefault="00783509" w:rsidP="00ED6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5">
              <w:rPr>
                <w:rFonts w:ascii="Times New Roman" w:hAnsi="Times New Roman" w:cs="Times New Roman"/>
                <w:sz w:val="24"/>
                <w:szCs w:val="24"/>
              </w:rPr>
              <w:t xml:space="preserve">Со дня представления кандидатом в окружную избирательную комиссию документов, указанных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14</w:t>
            </w:r>
            <w:r w:rsidRPr="00A56645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атьи 73 Кодекса</w:t>
            </w:r>
            <w:r w:rsidRPr="00A56645">
              <w:rPr>
                <w:rFonts w:ascii="Times New Roman" w:hAnsi="Times New Roman" w:cs="Times New Roman"/>
                <w:sz w:val="24"/>
                <w:szCs w:val="24"/>
              </w:rPr>
              <w:t xml:space="preserve">, и до </w:t>
            </w:r>
            <w:r w:rsidR="00ED6F8A">
              <w:rPr>
                <w:rFonts w:ascii="Times New Roman" w:hAnsi="Times New Roman" w:cs="Times New Roman"/>
                <w:sz w:val="24"/>
                <w:szCs w:val="24"/>
              </w:rPr>
              <w:t>ноля часов</w:t>
            </w:r>
            <w:r w:rsidRPr="00A56645">
              <w:rPr>
                <w:rFonts w:ascii="Times New Roman" w:hAnsi="Times New Roman" w:cs="Times New Roman"/>
                <w:sz w:val="24"/>
                <w:szCs w:val="24"/>
              </w:rPr>
              <w:t xml:space="preserve"> 17 сентября 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A56645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509" w:rsidRPr="00DC1408" w:rsidTr="00AD0B3F">
        <w:trPr>
          <w:cantSplit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Управление Федеральной службы по надзору в сфере связи, информационных технологий и массовых коммуникаций по Костромской области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317" w:type="dxa"/>
            <w:shd w:val="clear" w:color="auto" w:fill="auto"/>
            <w:hideMark/>
          </w:tcPr>
          <w:p w:rsidR="000E6D8E" w:rsidRDefault="00783509" w:rsidP="00C31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0E6D8E" w:rsidRDefault="000E6D8E" w:rsidP="00C31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июля 2021 года</w:t>
            </w:r>
          </w:p>
          <w:p w:rsidR="00783509" w:rsidRPr="004573EB" w:rsidRDefault="00783509" w:rsidP="00C31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избирательную комиссию муниципального образования перечня муниципальных организаций телерадиовещания, а также муниципальных периодических печатных изданий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0E6D8E" w:rsidRDefault="00783509" w:rsidP="00C31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6D8E" w:rsidRDefault="000E6D8E" w:rsidP="00C31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июля 2021 года</w:t>
            </w:r>
          </w:p>
          <w:p w:rsidR="00783509" w:rsidRPr="004573EB" w:rsidRDefault="00783509" w:rsidP="00C31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6A1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Костромской области</w:t>
            </w:r>
          </w:p>
        </w:tc>
      </w:tr>
      <w:tr w:rsidR="00783509" w:rsidRPr="00DC1408" w:rsidTr="00AD0B3F">
        <w:trPr>
          <w:cantSplit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686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перечня муниципальных организаций телерадиовещания, а также муниципальных периодических печатных изданий</w:t>
            </w:r>
          </w:p>
        </w:tc>
        <w:tc>
          <w:tcPr>
            <w:tcW w:w="2317" w:type="dxa"/>
            <w:shd w:val="clear" w:color="auto" w:fill="auto"/>
            <w:hideMark/>
          </w:tcPr>
          <w:p w:rsidR="000E6D8E" w:rsidRDefault="00783509" w:rsidP="009F0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4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0E6D8E" w:rsidRDefault="000E6D8E" w:rsidP="009F0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июля 2021 года</w:t>
            </w:r>
          </w:p>
          <w:p w:rsidR="00783509" w:rsidRPr="00686430" w:rsidRDefault="00783509" w:rsidP="009F0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информационных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сентября 2021 года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AE2EC9" w:rsidP="00AE2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збирательная комиссия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83509"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кружная избирательная комиссия, </w:t>
            </w:r>
            <w:r w:rsidR="007835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783509" w:rsidRPr="00DC1408" w:rsidTr="00AD0B3F">
        <w:trPr>
          <w:cantSplit/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8B1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информации об общем объеме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бесплатной печатной площади, предоставляемой зарегистрированным кандидатам </w:t>
            </w:r>
          </w:p>
        </w:tc>
        <w:tc>
          <w:tcPr>
            <w:tcW w:w="2317" w:type="dxa"/>
            <w:shd w:val="clear" w:color="auto" w:fill="auto"/>
            <w:hideMark/>
          </w:tcPr>
          <w:p w:rsidR="000E6D8E" w:rsidRDefault="00783509" w:rsidP="00686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0E6D8E" w:rsidRDefault="000E6D8E" w:rsidP="00686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 июля 2021 года</w:t>
            </w:r>
          </w:p>
          <w:p w:rsidR="00783509" w:rsidRPr="004573EB" w:rsidRDefault="00783509" w:rsidP="00686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8B1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Редакции муниципальных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изданий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0E6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сведений о размере (в валюте Российской Федерации) и других условиях оплаты печатной площади, услуг по размещению агитационных материалов.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уведомлений о готовности предоставить печатную площадь для проведения предвыборной агитации, услуги по размещению агитационных материалов в сетевом издании зарегистрированным кандидатам в избирательную комиссию муниципального образования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0E6D8E" w:rsidRDefault="00783509" w:rsidP="00421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0E6D8E" w:rsidRDefault="000E6D8E" w:rsidP="00421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31июля 2021 года</w:t>
            </w:r>
          </w:p>
          <w:p w:rsidR="00783509" w:rsidRPr="004573EB" w:rsidRDefault="00783509" w:rsidP="00421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0E6D8E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83509"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едакции периодических печатных изданий и редакции сетевых изданий</w:t>
            </w:r>
          </w:p>
        </w:tc>
      </w:tr>
      <w:tr w:rsidR="00783509" w:rsidRPr="00DC1408" w:rsidTr="00AD0B3F">
        <w:trPr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511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предвыборной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периодических печатных изданиях, сетевых изданиях</w:t>
            </w:r>
          </w:p>
        </w:tc>
        <w:tc>
          <w:tcPr>
            <w:tcW w:w="2317" w:type="dxa"/>
            <w:shd w:val="clear" w:color="auto" w:fill="auto"/>
            <w:hideMark/>
          </w:tcPr>
          <w:p w:rsidR="00AD0B3F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21 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густа </w:t>
            </w:r>
          </w:p>
          <w:p w:rsidR="00783509" w:rsidRPr="004573EB" w:rsidRDefault="00783509" w:rsidP="00AD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 до ноля часов 17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 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Зарегистрированные кандидаты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CE3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окружную избирательную комиссию письменных заявок зарегистрированных кандидатов на предоставление редакциями муниципальных периодиче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печатных изданий бесплатной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печатной площади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августа </w:t>
            </w:r>
          </w:p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года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Зарегистрированные кандидаты </w:t>
            </w:r>
          </w:p>
        </w:tc>
      </w:tr>
      <w:tr w:rsidR="00783509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600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жеребьевки в целях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распределения печатных площадей, предоставляемых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безвозмездно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двух дней по завершении регистрации кандидатов 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комиссия, редакции муниципальных периодических печатных изданий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жеребьевки в целях распределения печатных площадей, представляемых за плату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783509" w:rsidP="00600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августа </w:t>
            </w:r>
          </w:p>
          <w:p w:rsidR="00783509" w:rsidRPr="004573EB" w:rsidRDefault="00783509" w:rsidP="00600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Редакции периодических печатных изданий</w:t>
            </w:r>
          </w:p>
        </w:tc>
      </w:tr>
      <w:tr w:rsidR="00783509" w:rsidRPr="00DC1408" w:rsidTr="00AD0B3F">
        <w:trPr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511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права зарегистрированного кандидата отказаться от использования предоставленной ему для проведения предвыборной агитации печатной площади, сообщив об этом в письменной форме соответствующей редакции периодического печатного издания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пять дней до дня публикации 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Зарегистрированный кандидат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1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окружную избирательную комиссию данных учета объемов и стоимости печатной площади, предоставленных зарегистрированным кандидатам, объемов и стоимости услуг по размещению агитационных материалов в сетевых изданиях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сентября </w:t>
            </w:r>
          </w:p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511DBA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83509"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едакции периодических печатных изданий и редакции сетевых изданий</w:t>
            </w:r>
          </w:p>
        </w:tc>
      </w:tr>
      <w:tr w:rsidR="00783509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D03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</w:tc>
        <w:tc>
          <w:tcPr>
            <w:tcW w:w="2317" w:type="dxa"/>
            <w:shd w:val="clear" w:color="auto" w:fill="auto"/>
            <w:hideMark/>
          </w:tcPr>
          <w:p w:rsidR="00AD0B3F" w:rsidRDefault="00783509" w:rsidP="00882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7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14 сентября</w:t>
            </w:r>
            <w:r w:rsidR="00882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7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882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037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сентября </w:t>
            </w:r>
          </w:p>
          <w:p w:rsidR="00783509" w:rsidRPr="00D037E7" w:rsidRDefault="00783509" w:rsidP="00882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7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заявлений о безвозмездном предоставлении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трех дней со дня их подачи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Собственники, владельцы помещений, указанных в частях 2, 3 статьи 96 Избирательного кодекса Костромской области (далее – Кодекс)</w:t>
            </w:r>
          </w:p>
        </w:tc>
      </w:tr>
      <w:tr w:rsidR="00783509" w:rsidRPr="00DC1408" w:rsidTr="00AD0B3F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99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в письменной форме окружной избирательной комиссии о факте предоставления помещения зарегистрированному кандидату,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доверенным лицам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дня, следующего за днем предоставления помещения 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Собственники, владел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ьцы помещений, указанных в частях 2,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статьи 96 Кодекса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99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информационно-телекоммуникационной сети «Интернет» информации, содержащейся в уведомлении о факте предоставления зарегистрированному кандидату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его доверенным лицам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помещения для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</w:t>
            </w:r>
            <w:proofErr w:type="gram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зарегистрированных кандидатов, их доверенных лиц с избирателями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двух суток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момента получения уведомления о факте предоставления помещения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образования, окружная избирательная комиссия</w:t>
            </w:r>
          </w:p>
        </w:tc>
      </w:tr>
      <w:tr w:rsidR="00783509" w:rsidRPr="00DC1408" w:rsidTr="00AD0B3F">
        <w:trPr>
          <w:cantSplit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материалов. Представление указанных сведений в избирательную комиссию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сведений, содержащих наименование, юридический адрес и идентификационный номер налогоплательщика организации (фамилия, имя,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</w:p>
        </w:tc>
        <w:tc>
          <w:tcPr>
            <w:tcW w:w="2317" w:type="dxa"/>
            <w:shd w:val="clear" w:color="auto" w:fill="auto"/>
            <w:hideMark/>
          </w:tcPr>
          <w:p w:rsidR="00511DBA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511DBA" w:rsidRDefault="00511DBA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 июля 2021 года</w:t>
            </w:r>
          </w:p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99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индивидуальные предприниматели, выполняющие работы (предоставляющие услуги) по изготовлению печатных агитационных материалов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99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экземпляров печатных агитационных материалов или их копий, экземпляров аудиовизуальных агит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ационных материалов, фотографий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экземпляров иных агитационных материалов, электронных образов этих предвыборных агитационных материалов в машиночитаемом виде,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также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  <w:proofErr w:type="gram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окружную избирательную комиссию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начала распространения соответствующих материалов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</w:t>
            </w:r>
          </w:p>
        </w:tc>
      </w:tr>
      <w:tr w:rsidR="00783509" w:rsidRPr="00DC1408" w:rsidTr="00AD0B3F">
        <w:trPr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и оборудование на территории каждого избирательного участка специальных мест (специального места) для размещения предвыборных печатных агитационных материалов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Pr="00716A55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783509" w:rsidP="0071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августа </w:t>
            </w:r>
          </w:p>
          <w:p w:rsidR="00783509" w:rsidRPr="00716A55" w:rsidRDefault="00783509" w:rsidP="0071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99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местной администрации по предложению избирательной коми</w:t>
            </w:r>
            <w:r w:rsidR="00997A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ссии муниципального образования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9" w:type="dxa"/>
            <w:gridSpan w:val="4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716A55" w:rsidRDefault="00783509" w:rsidP="00FB4D4A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ИЗБИРАТЕЛЬНЫЕ ФОНДЫ КАНДИДАТОВ. ФИНАНСИРОВАНИЕ ВЫБОРОВ</w:t>
            </w:r>
          </w:p>
        </w:tc>
      </w:tr>
      <w:tr w:rsidR="00783509" w:rsidRPr="00DC1408" w:rsidTr="00AD0B3F">
        <w:trPr>
          <w:cantSplit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в филиале публичного акционерного общества «Сбербанк России» счета для перечисления средств местного бюджета, выделенных на подготовку и проведение выборов 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73B07" w:rsidRDefault="00783509" w:rsidP="00FB4D4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 со дня принятия решения о назначении выборов, но </w:t>
            </w:r>
            <w:r w:rsidR="006632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 позднее</w:t>
            </w:r>
            <w:r w:rsidR="00773B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июля 2021 года</w:t>
            </w:r>
          </w:p>
          <w:p w:rsidR="00783509" w:rsidRPr="004573EB" w:rsidRDefault="00783509" w:rsidP="00FB4D4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FB4D4A" w:rsidRDefault="00783509" w:rsidP="00FB4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образования, филиал публичного акционерного общества «Сбербанк России»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финансирования избирательной комиссии муниципального образования для подготовки и проведения выборов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66328D" w:rsidRDefault="00783509" w:rsidP="00FB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утвержденной бюджетной росписью о распределении расходов соответствующего </w:t>
            </w:r>
            <w:r w:rsidR="00773B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местного бюджета, </w:t>
            </w:r>
          </w:p>
          <w:p w:rsidR="00773B07" w:rsidRDefault="00773B07" w:rsidP="00FB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</w:t>
            </w:r>
            <w:r w:rsidR="006632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73B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позднее </w:t>
            </w:r>
          </w:p>
          <w:p w:rsidR="00783509" w:rsidRPr="004573EB" w:rsidRDefault="00773B07" w:rsidP="00FB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июля 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783509" w:rsidRPr="00DC1408" w:rsidTr="00AD0B3F">
        <w:trPr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6F33D7" w:rsidRDefault="00783509" w:rsidP="006F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F33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денежных средств на подготовку и проведение выборов между избирательными комиссиями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4573EB" w:rsidRDefault="00783509" w:rsidP="00FB4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4DD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6F33D7" w:rsidRDefault="00C764DD" w:rsidP="006F3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BB63FB" w:rsidRDefault="00C764DD" w:rsidP="00FB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окружной избирательной комиссии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BB63FB" w:rsidRDefault="00C764DD" w:rsidP="00DC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C764DD" w:rsidRPr="00BB63FB" w:rsidRDefault="00C764DD" w:rsidP="00DC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августа 2021 года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C764DD" w:rsidRPr="00DC1408" w:rsidTr="00AD0B3F">
        <w:trPr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C764DD" w:rsidRPr="006F33D7" w:rsidRDefault="00C764DD" w:rsidP="006F3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C764DD" w:rsidRPr="004573EB" w:rsidRDefault="00C764DD" w:rsidP="00FB4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участковым избирательным комиссиям</w:t>
            </w:r>
          </w:p>
        </w:tc>
        <w:tc>
          <w:tcPr>
            <w:tcW w:w="2317" w:type="dxa"/>
            <w:shd w:val="clear" w:color="auto" w:fill="auto"/>
            <w:hideMark/>
          </w:tcPr>
          <w:p w:rsidR="00C764DD" w:rsidRDefault="00C764DD" w:rsidP="00DC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C764DD" w:rsidP="00DC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64DD" w:rsidRPr="004573EB" w:rsidRDefault="00C764DD" w:rsidP="00DC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C764DD" w:rsidRPr="004573EB" w:rsidRDefault="00C764DD" w:rsidP="00DC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C764DD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AE4638" w:rsidRDefault="00C764DD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781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финансовых отчетов о поступлении и расходовании средств местного бюджета, выделенных на подготовку и проведение выборов: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64DD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C764DD" w:rsidRPr="00391496" w:rsidRDefault="00C764DD" w:rsidP="003914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C764DD" w:rsidRPr="004573EB" w:rsidRDefault="00C764DD" w:rsidP="00C76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окружной избирательной комиссии</w:t>
            </w:r>
          </w:p>
        </w:tc>
        <w:tc>
          <w:tcPr>
            <w:tcW w:w="2317" w:type="dxa"/>
            <w:shd w:val="clear" w:color="auto" w:fill="auto"/>
            <w:hideMark/>
          </w:tcPr>
          <w:p w:rsidR="00C764DD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C764DD" w:rsidP="00C76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сентября </w:t>
            </w:r>
          </w:p>
          <w:p w:rsidR="00C764DD" w:rsidRPr="004573EB" w:rsidRDefault="00C764DD" w:rsidP="00C76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C764DD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AE4638" w:rsidRDefault="00C764DD" w:rsidP="00391496">
            <w:pPr>
              <w:pStyle w:val="a8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избирательной комиссии муниципального образования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C51D5" w:rsidRDefault="00C764DD" w:rsidP="000C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C764DD" w:rsidRPr="004573EB" w:rsidRDefault="00C764DD" w:rsidP="000C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2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  через 20 дней со дня официального опубликования результатов выборов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C764DD" w:rsidRPr="00DC1408" w:rsidTr="00AD0B3F">
        <w:trPr>
          <w:cantSplit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C764DD" w:rsidRPr="00AE4638" w:rsidRDefault="00C764DD" w:rsidP="00391496">
            <w:pPr>
              <w:pStyle w:val="a8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представительному органу муниципального образования</w:t>
            </w:r>
          </w:p>
        </w:tc>
        <w:tc>
          <w:tcPr>
            <w:tcW w:w="2317" w:type="dxa"/>
            <w:shd w:val="clear" w:color="auto" w:fill="auto"/>
            <w:hideMark/>
          </w:tcPr>
          <w:p w:rsidR="00C764DD" w:rsidRPr="004573EB" w:rsidRDefault="00C764DD" w:rsidP="000C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через 45 дней со дня официального опубликования результатов выборов</w:t>
            </w:r>
          </w:p>
        </w:tc>
        <w:tc>
          <w:tcPr>
            <w:tcW w:w="2551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Избирательная комиссия муниципального образования </w:t>
            </w:r>
          </w:p>
        </w:tc>
      </w:tr>
      <w:tr w:rsidR="00C764DD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AE4638" w:rsidRDefault="00C764DD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кандидатом специального избирательного счета для формирования своего избирательного фонда в филиале публичного акционерного общества</w:t>
            </w:r>
            <w:r w:rsidRPr="004573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«Сбербанк России»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48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период после письменного уведомления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окружной избирательной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 о выдвижении кандидата до представления документов для его регистрации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Кандидаты, филиал публичного акционерного общества</w:t>
            </w:r>
            <w:r w:rsidRPr="004573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«Сбербанк России» на основании разрешения окружной избирательной комиссии </w:t>
            </w:r>
          </w:p>
        </w:tc>
      </w:tr>
      <w:tr w:rsidR="00C764DD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C764DD" w:rsidRPr="00AE4638" w:rsidRDefault="00C764DD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C764DD" w:rsidRPr="004573EB" w:rsidRDefault="00C764DD" w:rsidP="0048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кандидатами, зарегистрированными кандидатами окружной избирательной комиссии отчетов о размерах и источниках создания своего избирательного фонда, а также обо всех произведенных затратах:</w:t>
            </w:r>
          </w:p>
        </w:tc>
        <w:tc>
          <w:tcPr>
            <w:tcW w:w="2317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64DD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AE4638" w:rsidRDefault="00C764DD" w:rsidP="00391496">
            <w:pPr>
              <w:pStyle w:val="a8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первый финансовый отчет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0C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Одновременно с представлением документов, необходимых для регистрации кандидата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</w:t>
            </w:r>
          </w:p>
        </w:tc>
      </w:tr>
      <w:tr w:rsidR="00C764DD" w:rsidRPr="00DC1408" w:rsidTr="00AD0B3F">
        <w:trPr>
          <w:cantSplit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C764DD" w:rsidRPr="00AE4638" w:rsidRDefault="00C764DD" w:rsidP="00391496">
            <w:pPr>
              <w:pStyle w:val="a8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итоговый финансовый отчет</w:t>
            </w:r>
          </w:p>
        </w:tc>
        <w:tc>
          <w:tcPr>
            <w:tcW w:w="2317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чем через 30 дней со дня официального опубликования результатов выборов </w:t>
            </w:r>
          </w:p>
        </w:tc>
        <w:tc>
          <w:tcPr>
            <w:tcW w:w="2551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Кандидаты, зарегистрированные кандидаты, граждане, являвшиеся кандидатами, зарегистрированными кандидатами</w:t>
            </w:r>
          </w:p>
        </w:tc>
      </w:tr>
      <w:tr w:rsidR="00C764DD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AE4638" w:rsidRDefault="00C764DD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097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копий финансовых отчетов кандидатов, зарегистрированных кандидатов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 массовой информации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чем через пять дней со дня их получения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764DD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4DD" w:rsidRPr="00DC1408" w:rsidTr="00AD0B3F">
        <w:trPr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C764DD" w:rsidRPr="00AE4638" w:rsidRDefault="00C764DD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Опубликование копий финансовых отчетов кандидатов, зарегистрированных кандидатов в печатных изданиях </w:t>
            </w:r>
          </w:p>
        </w:tc>
        <w:tc>
          <w:tcPr>
            <w:tcW w:w="2317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семи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со дня их получения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C764DD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Редакции муниципальных периодических печатных изданий</w:t>
            </w:r>
          </w:p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4DD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AE4638" w:rsidRDefault="00C764DD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097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окружной избирательной комиссии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сведений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поступлении и расходовании средств, находящихся на специальных избирательных счетах кандидатов, зарегистрированных кандидатов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D0B3F" w:rsidRDefault="00C764DD" w:rsidP="0008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использовании системы дистанционного банковского обслуживания ежедневно по рабочим дням за весь предыдущий операционный период, в случае отсутствия системы – на бумажном носителе н</w:t>
            </w:r>
            <w:r w:rsidRPr="00082B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реже одного раза в неделю, а </w:t>
            </w:r>
            <w:proofErr w:type="gramStart"/>
            <w:r w:rsidRPr="00082B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82B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64DD" w:rsidRPr="00082BC4" w:rsidRDefault="00C764DD" w:rsidP="0008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B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сентября 2021 года не реже одного раза в три операционных дня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публичного акционерного общества</w:t>
            </w:r>
            <w:r w:rsidRPr="004573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«Сбербанк России»</w:t>
            </w:r>
          </w:p>
        </w:tc>
      </w:tr>
      <w:tr w:rsidR="00C764DD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C764DD" w:rsidRPr="00AE4638" w:rsidRDefault="00C764DD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C764DD" w:rsidRPr="004573EB" w:rsidRDefault="00C764DD" w:rsidP="00097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анонимных пожертвований, перечисленных на специальные избирательные счета кандидатов, зарегистрированных кандидатов в доход местного бюджета</w:t>
            </w:r>
          </w:p>
        </w:tc>
        <w:tc>
          <w:tcPr>
            <w:tcW w:w="2317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чем через десять дней со дня поступления на специальный избирательный счет </w:t>
            </w:r>
          </w:p>
        </w:tc>
        <w:tc>
          <w:tcPr>
            <w:tcW w:w="2551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Кандидаты, зарегистрированные кандидаты </w:t>
            </w:r>
          </w:p>
        </w:tc>
      </w:tr>
      <w:tr w:rsidR="00C764DD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AE4638" w:rsidRDefault="00C764DD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097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средств, поступивших от жертвователей, не имеющих права осуществлять такие пожертвования, средств, превышающих установленный максимальный размер пожертвования, полностью или превышающую его часть, жертвователям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десяти дней со дня поступления пожертвования на специальный избирательный счет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Кандидаты, зарегистрированные кандидаты </w:t>
            </w:r>
          </w:p>
        </w:tc>
      </w:tr>
      <w:tr w:rsidR="00C764DD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C764DD" w:rsidRPr="00AE4638" w:rsidRDefault="00C764DD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C764DD" w:rsidRPr="004573EB" w:rsidRDefault="00C764DD" w:rsidP="00097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 и юридическим лицам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внесшим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пожертвования, неизрасходованных денежных средств избирательного фонда пропорционально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вложенным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денежным средствам</w:t>
            </w:r>
          </w:p>
        </w:tc>
        <w:tc>
          <w:tcPr>
            <w:tcW w:w="2317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представления итогового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отчета </w:t>
            </w:r>
          </w:p>
        </w:tc>
        <w:tc>
          <w:tcPr>
            <w:tcW w:w="2551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Кандидаты, зарегистрированные кандидаты </w:t>
            </w:r>
          </w:p>
        </w:tc>
      </w:tr>
      <w:tr w:rsidR="00986318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986318" w:rsidRPr="00AE4638" w:rsidRDefault="00986318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986318" w:rsidRPr="004573EB" w:rsidRDefault="00986318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окружной избирательной комиссии, кандидату заверенных копий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986318" w:rsidRPr="004573EB" w:rsidRDefault="00986318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представлению окружной избирательной комиссии, а также по требованию канд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идата в трехдневный срок, а с 13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 2021 года – немедленно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86318" w:rsidRPr="004573EB" w:rsidRDefault="00986318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публичного акционерного общества</w:t>
            </w:r>
            <w:r w:rsidRPr="004573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«Сбербанк России»</w:t>
            </w:r>
          </w:p>
        </w:tc>
      </w:tr>
      <w:tr w:rsidR="00986318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986318" w:rsidRPr="00AE4638" w:rsidRDefault="00986318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986318" w:rsidRPr="004573EB" w:rsidRDefault="00986318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 средства массовой информации для опубликования сведений о поступлении и расходовании средств фондов кандидатов, зарегистрированных кандидатов</w:t>
            </w:r>
          </w:p>
        </w:tc>
        <w:tc>
          <w:tcPr>
            <w:tcW w:w="2317" w:type="dxa"/>
            <w:shd w:val="clear" w:color="auto" w:fill="auto"/>
            <w:hideMark/>
          </w:tcPr>
          <w:p w:rsidR="00986318" w:rsidRDefault="00986318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Периодически, но не реже чем один раз в две недели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6318" w:rsidRPr="004573EB" w:rsidRDefault="00986318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 сентября 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986318" w:rsidRPr="004573EB" w:rsidRDefault="00986318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986318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986318" w:rsidRPr="0066328D" w:rsidRDefault="00986318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986318" w:rsidRPr="0066328D" w:rsidRDefault="00986318" w:rsidP="00097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2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для опубликования сведений об открытии кандидатами специальных избирательных счетов для создания избирательного фонда, о совокупных размерах денежных средств, перечисленных и израсходованных из избирательных фондов кандидатов</w:t>
            </w:r>
            <w:r w:rsidR="003116BF" w:rsidRPr="006632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сводных данных финансовых отчетов кандидатов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986318" w:rsidRPr="0066328D" w:rsidRDefault="00986318" w:rsidP="002A3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2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порядке, установленном для опубликования муниципальных правовых актов органов местного самоуправления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86318" w:rsidRPr="0066328D" w:rsidRDefault="00986318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2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986318" w:rsidRPr="00DC1408" w:rsidTr="00AD0B3F">
        <w:trPr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986318" w:rsidRPr="0066328D" w:rsidRDefault="00986318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986318" w:rsidRPr="0066328D" w:rsidRDefault="00986318" w:rsidP="001A0A9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6328D">
              <w:rPr>
                <w:rFonts w:ascii="Times New Roman" w:hAnsi="Times New Roman" w:cs="Times New Roman"/>
                <w:sz w:val="24"/>
              </w:rPr>
              <w:t>Опубликование данных об открытии кандидатами специальных избирательных счетов для создания избирательного фонда, о совокупных размерах денежных средств, перечисленных и израсходованных из избирательных фондов кандидатов</w:t>
            </w:r>
            <w:r w:rsidR="003116BF" w:rsidRPr="0066328D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116BF" w:rsidRPr="006632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сводных данных финансовых отчетов кандидатов</w:t>
            </w:r>
          </w:p>
        </w:tc>
        <w:tc>
          <w:tcPr>
            <w:tcW w:w="2317" w:type="dxa"/>
            <w:shd w:val="clear" w:color="auto" w:fill="auto"/>
            <w:hideMark/>
          </w:tcPr>
          <w:p w:rsidR="00986318" w:rsidRPr="0066328D" w:rsidRDefault="00986318" w:rsidP="00A07D2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6328D">
              <w:rPr>
                <w:rFonts w:ascii="Times New Roman" w:hAnsi="Times New Roman" w:cs="Times New Roman"/>
                <w:sz w:val="24"/>
              </w:rPr>
              <w:t xml:space="preserve">В порядке, установленном для опубликования муниципальных правовых актов органов местного самоуправления </w:t>
            </w:r>
          </w:p>
        </w:tc>
        <w:tc>
          <w:tcPr>
            <w:tcW w:w="2551" w:type="dxa"/>
            <w:shd w:val="clear" w:color="auto" w:fill="auto"/>
            <w:hideMark/>
          </w:tcPr>
          <w:p w:rsidR="00986318" w:rsidRPr="0066328D" w:rsidRDefault="00986318" w:rsidP="001A0A9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3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986318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986318" w:rsidRPr="00AE4638" w:rsidRDefault="00986318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986318" w:rsidRPr="004573EB" w:rsidRDefault="00986318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кандидатов. Сообщение о результатах проверки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986318" w:rsidRPr="004573EB" w:rsidRDefault="00986318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пятидневный срок со дня поступления представления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окружной избирательной комиссии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86318" w:rsidRPr="004573EB" w:rsidRDefault="00986318" w:rsidP="00B37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некоммерческих организаций</w:t>
            </w:r>
          </w:p>
        </w:tc>
      </w:tr>
      <w:tr w:rsidR="00986318" w:rsidRPr="00DC1408" w:rsidTr="00AD0B3F">
        <w:trPr>
          <w:cantSplit/>
          <w:trHeight w:val="2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986318" w:rsidRPr="00AE4638" w:rsidRDefault="00986318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986318" w:rsidRPr="004573EB" w:rsidRDefault="00986318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в доход местного бюджета денежных средств, оставшихся на специальных избирательных счетах кандидатов, зарегистрированных кандидатов</w:t>
            </w:r>
          </w:p>
        </w:tc>
        <w:tc>
          <w:tcPr>
            <w:tcW w:w="2317" w:type="dxa"/>
            <w:shd w:val="clear" w:color="auto" w:fill="auto"/>
            <w:hideMark/>
          </w:tcPr>
          <w:p w:rsidR="00AD0B3F" w:rsidRDefault="00986318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18 ноября </w:t>
            </w:r>
          </w:p>
          <w:p w:rsidR="00986318" w:rsidRPr="004573EB" w:rsidRDefault="00986318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года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551" w:type="dxa"/>
            <w:shd w:val="clear" w:color="auto" w:fill="auto"/>
            <w:hideMark/>
          </w:tcPr>
          <w:p w:rsidR="00986318" w:rsidRPr="004573EB" w:rsidRDefault="00986318" w:rsidP="000F6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публичного акционерного общества</w:t>
            </w:r>
            <w:r w:rsidRPr="004573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«Сбербанк России» по письменному указанию избирательной комиссии муниципального образования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AB00B1" w:rsidRPr="00D42DBC" w:rsidRDefault="00AB00B1" w:rsidP="0039450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D42DBC">
              <w:rPr>
                <w:rFonts w:ascii="Times New Roman" w:hAnsi="Times New Roman"/>
                <w:sz w:val="24"/>
              </w:rPr>
              <w:t>Закрытие счета избирательной комиссии муниципального образования</w:t>
            </w:r>
          </w:p>
        </w:tc>
        <w:tc>
          <w:tcPr>
            <w:tcW w:w="2317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AB00B1" w:rsidRPr="00D42DBC" w:rsidRDefault="00AB00B1" w:rsidP="0039450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D42DBC"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D42DBC">
              <w:rPr>
                <w:rFonts w:ascii="Times New Roman" w:hAnsi="Times New Roman"/>
                <w:sz w:val="24"/>
              </w:rPr>
              <w:t>редоставления финансового отчета избирательной комиссии муниципального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в представительный орган муниципального образования</w:t>
            </w:r>
          </w:p>
        </w:tc>
        <w:tc>
          <w:tcPr>
            <w:tcW w:w="2551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B00B1" w:rsidRPr="00D42DBC" w:rsidRDefault="00AB00B1" w:rsidP="0039450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D42DBC">
              <w:rPr>
                <w:rFonts w:ascii="Times New Roman" w:hAnsi="Times New Roman"/>
                <w:color w:val="000000"/>
                <w:sz w:val="24"/>
              </w:rPr>
              <w:t>збирательная комиссия муниципального образования</w:t>
            </w:r>
          </w:p>
        </w:tc>
      </w:tr>
      <w:tr w:rsidR="00AB00B1" w:rsidRPr="00DC1408" w:rsidTr="00AD0B3F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B00B1" w:rsidRPr="00B37EBD" w:rsidRDefault="00AB00B1" w:rsidP="00D037E7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ГОЛОСОВАНИЕ, ОПРЕДЕЛЕНИЕ И ОПУБЛИКОВАНИЕ РЕЗУЛЬТАТОВ ВЫБОРОВ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C30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порядка осуществления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изготовлением избирательных бюллетеней для голосования, определение числа избирательных бюллетеней на выборах депутатов представительного органа муниципального образования</w:t>
            </w:r>
          </w:p>
        </w:tc>
        <w:tc>
          <w:tcPr>
            <w:tcW w:w="2317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AB00B1" w:rsidP="00AB0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августа </w:t>
            </w:r>
          </w:p>
          <w:p w:rsidR="00AB00B1" w:rsidRPr="004573EB" w:rsidRDefault="00AB00B1" w:rsidP="00AB0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года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037E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AB00B1" w:rsidRPr="00DC1408" w:rsidTr="00AD0B3F">
        <w:trPr>
          <w:cantSplit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формы и текста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избирательного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бюллетеня</w:t>
            </w:r>
          </w:p>
        </w:tc>
        <w:tc>
          <w:tcPr>
            <w:tcW w:w="2317" w:type="dxa"/>
            <w:shd w:val="clear" w:color="auto" w:fill="auto"/>
            <w:hideMark/>
          </w:tcPr>
          <w:p w:rsidR="00AB00B1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AB00B1" w:rsidP="00AA1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августа </w:t>
            </w:r>
          </w:p>
          <w:p w:rsidR="00AB00B1" w:rsidRPr="004573EB" w:rsidRDefault="00AB00B1" w:rsidP="00AA1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года 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4573EB" w:rsidRDefault="00AB00B1" w:rsidP="00AA1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кружная избирательная комиссия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избирательных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бюллетеней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Default="00AB00B1" w:rsidP="00251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AB00B1" w:rsidP="00E03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510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510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ября </w:t>
            </w:r>
          </w:p>
          <w:p w:rsidR="00AB00B1" w:rsidRPr="004573EB" w:rsidRDefault="00AB00B1" w:rsidP="00E03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0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Полиграфическая организация по решению окружной избирательной комиссии </w:t>
            </w:r>
          </w:p>
        </w:tc>
      </w:tr>
      <w:tr w:rsidR="00AB00B1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2C773A" w:rsidRDefault="00AB00B1" w:rsidP="00D1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73A">
              <w:rPr>
                <w:rFonts w:ascii="Times New Roman" w:hAnsi="Times New Roman" w:cs="Times New Roman"/>
                <w:sz w:val="24"/>
                <w:szCs w:val="24"/>
              </w:rPr>
              <w:t>Принятие решения о месте и времени передачи избирательных бюллетеней членам окружной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73A">
              <w:rPr>
                <w:rFonts w:ascii="Times New Roman" w:hAnsi="Times New Roman" w:cs="Times New Roman"/>
                <w:sz w:val="24"/>
                <w:szCs w:val="24"/>
              </w:rPr>
              <w:t>об уничтожении лишних избирательных бюллетеней (при их выявлении)</w:t>
            </w:r>
          </w:p>
        </w:tc>
        <w:tc>
          <w:tcPr>
            <w:tcW w:w="2317" w:type="dxa"/>
            <w:shd w:val="clear" w:color="auto" w:fill="auto"/>
            <w:hideMark/>
          </w:tcPr>
          <w:p w:rsidR="00AB00B1" w:rsidRPr="002C773A" w:rsidRDefault="00AB00B1" w:rsidP="0035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73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C773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C773A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35095B" w:rsidRDefault="00AB00B1" w:rsidP="0035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73A">
              <w:rPr>
                <w:rFonts w:ascii="Times New Roman" w:hAnsi="Times New Roman" w:cs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E03774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AB00B1" w:rsidP="00E03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сентября </w:t>
            </w:r>
          </w:p>
          <w:p w:rsidR="00AB00B1" w:rsidRPr="00E03774" w:rsidRDefault="00AB00B1" w:rsidP="00E03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  <w:r w:rsidRPr="00E037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AB00B1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317" w:type="dxa"/>
            <w:shd w:val="clear" w:color="auto" w:fill="auto"/>
            <w:hideMark/>
          </w:tcPr>
          <w:p w:rsidR="00AB00B1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AB00B1" w:rsidP="00E03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сентября </w:t>
            </w:r>
          </w:p>
          <w:p w:rsidR="00AB00B1" w:rsidRPr="004573EB" w:rsidRDefault="00AB00B1" w:rsidP="00E03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4573EB" w:rsidRDefault="00AB00B1" w:rsidP="00E03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образования, участковые избирательные комиссии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2C7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BC4">
              <w:rPr>
                <w:rFonts w:ascii="Times New Roman" w:hAnsi="Times New Roman" w:cs="Times New Roman"/>
                <w:sz w:val="24"/>
                <w:szCs w:val="24"/>
              </w:rPr>
              <w:t>Подача в участковую избирательную комиссию письменного заявления (устного обращения), в том числе переданного при содействии других лиц, о предоставлении возможности проголосовать вне помещения для голосования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Default="00AB00B1" w:rsidP="000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9 по 18 сентября 2021 года, а в день голосования </w:t>
            </w:r>
          </w:p>
          <w:p w:rsidR="00AD0B3F" w:rsidRDefault="00AB00B1" w:rsidP="00E03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сентября </w:t>
            </w:r>
          </w:p>
          <w:p w:rsidR="00AD0B3F" w:rsidRDefault="00AB00B1" w:rsidP="00E03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0B3F" w:rsidRDefault="00AB00B1" w:rsidP="00E03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B00B1" w:rsidRPr="007E524F" w:rsidRDefault="00AB00B1" w:rsidP="00E03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DF3315" w:rsidRDefault="00AB00B1" w:rsidP="00DF3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315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Избиратели, которые имеют право быть включенными или включены в список избирателей на данном избирательном участке, но не могут по уважительным причинам прибыть в помещение для голосования, а также избиратели, которые включены в список избирателей, но в </w:t>
            </w:r>
            <w:proofErr w:type="gramStart"/>
            <w:r w:rsidRPr="00DF3315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DF331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 соответствии с Уголовно-процессуальным кодексом Российской Федерации избрана мера пресечения, исключающая возможность посещения помещения для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0B1" w:rsidRPr="00DC1408" w:rsidTr="00AD0B3F">
        <w:trPr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голосования</w:t>
            </w:r>
          </w:p>
        </w:tc>
        <w:tc>
          <w:tcPr>
            <w:tcW w:w="2317" w:type="dxa"/>
            <w:shd w:val="clear" w:color="auto" w:fill="auto"/>
            <w:hideMark/>
          </w:tcPr>
          <w:p w:rsidR="00AB00B1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17 по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сентября 2021 года </w:t>
            </w:r>
          </w:p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8 до 20 часов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AB00B1" w:rsidRPr="00DF3315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DF3315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DF3315" w:rsidRDefault="00AB00B1" w:rsidP="002B2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15">
              <w:rPr>
                <w:rFonts w:ascii="Times New Roman" w:hAnsi="Times New Roman" w:cs="Times New Roman"/>
                <w:sz w:val="24"/>
                <w:szCs w:val="24"/>
              </w:rPr>
              <w:t xml:space="preserve">Подсчет и погашение неиспользованных избирательных бюллетеней,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окружной избирательной комиссии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DF3315" w:rsidRDefault="00AB00B1" w:rsidP="00DF3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15">
              <w:rPr>
                <w:rFonts w:ascii="Times New Roman" w:hAnsi="Times New Roman" w:cs="Times New Roman"/>
                <w:sz w:val="24"/>
                <w:szCs w:val="24"/>
              </w:rPr>
              <w:t>19 сентября 2021 года после окончания времени голосования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DF3315" w:rsidRDefault="00AB00B1" w:rsidP="002B2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AB00B1" w:rsidRPr="00DC1408" w:rsidTr="00AD0B3F">
        <w:trPr>
          <w:cantSplit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4573EB" w:rsidRDefault="00AB00B1" w:rsidP="00DF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Подсчет голосов избирателей на избирательном участке и составление протокола участковой избирательной комиссии об итогах голосования </w:t>
            </w:r>
          </w:p>
        </w:tc>
        <w:tc>
          <w:tcPr>
            <w:tcW w:w="2317" w:type="dxa"/>
            <w:shd w:val="clear" w:color="auto" w:fill="auto"/>
            <w:hideMark/>
          </w:tcPr>
          <w:p w:rsidR="00AB00B1" w:rsidRPr="002A7849" w:rsidRDefault="00AB00B1" w:rsidP="002A7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с</w:t>
            </w:r>
            <w:r w:rsidRPr="002A7849">
              <w:rPr>
                <w:rFonts w:ascii="Times New Roman" w:hAnsi="Times New Roman" w:cs="Times New Roman"/>
                <w:sz w:val="24"/>
                <w:szCs w:val="24"/>
              </w:rPr>
              <w:t xml:space="preserve">разу после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времени </w:t>
            </w:r>
            <w:r w:rsidRPr="002A7849">
              <w:rPr>
                <w:rFonts w:ascii="Times New Roman" w:hAnsi="Times New Roman" w:cs="Times New Roman"/>
                <w:sz w:val="24"/>
                <w:szCs w:val="24"/>
              </w:rPr>
              <w:t xml:space="preserve">голосования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Pr="002A7849">
              <w:rPr>
                <w:rFonts w:ascii="Times New Roman" w:hAnsi="Times New Roman" w:cs="Times New Roman"/>
                <w:sz w:val="24"/>
                <w:szCs w:val="24"/>
              </w:rPr>
              <w:t>без перерыва до установления итогов голосования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2A7849" w:rsidRDefault="00AB00B1" w:rsidP="002A7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9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Подписание протокола участковой избирательной комиссии об итогах голосования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проведения итогового заседания участковой избирательной комиссии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участковых избирательных комиссий с правом решающего голоса</w:t>
            </w:r>
          </w:p>
        </w:tc>
      </w:tr>
      <w:tr w:rsidR="00AB00B1" w:rsidRPr="00DC1408" w:rsidTr="00AD0B3F">
        <w:trPr>
          <w:cantSplit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заверенных копий протокола участковой избирательной комиссии об итогах голосования лицам, указанным в части 1 статьи 116 Кодекса</w:t>
            </w:r>
          </w:p>
        </w:tc>
        <w:tc>
          <w:tcPr>
            <w:tcW w:w="2317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после подписания протокола участковой избирательной комиссии об итогах голосования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4573EB" w:rsidRDefault="00AB00B1" w:rsidP="002A7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Председатель, заместитель председателя или секретарь участковой избирательной комиссии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соответствующих лиц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2D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данных, содержащихся в протоколах участковых избирательных комиссий об итогах голосования, в информационно-телекоммуникационной сети «Интернет»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7802B0" w:rsidRDefault="00AB00B1" w:rsidP="006F3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B0">
              <w:rPr>
                <w:rFonts w:ascii="Times New Roman" w:hAnsi="Times New Roman" w:cs="Times New Roman"/>
                <w:sz w:val="24"/>
                <w:szCs w:val="24"/>
              </w:rPr>
              <w:t xml:space="preserve">По мере ввода данных </w:t>
            </w:r>
            <w:proofErr w:type="gramStart"/>
            <w:r w:rsidRPr="007802B0">
              <w:rPr>
                <w:rFonts w:ascii="Times New Roman" w:hAnsi="Times New Roman" w:cs="Times New Roman"/>
                <w:sz w:val="24"/>
                <w:szCs w:val="24"/>
              </w:rPr>
              <w:t>в ГАС</w:t>
            </w:r>
            <w:proofErr w:type="gramEnd"/>
            <w:r w:rsidRPr="007802B0">
              <w:rPr>
                <w:rFonts w:ascii="Times New Roman" w:hAnsi="Times New Roman" w:cs="Times New Roman"/>
                <w:sz w:val="24"/>
                <w:szCs w:val="24"/>
              </w:rPr>
              <w:t xml:space="preserve"> «Выборы», но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02B0">
              <w:rPr>
                <w:rFonts w:ascii="Times New Roman" w:hAnsi="Times New Roman" w:cs="Times New Roman"/>
                <w:sz w:val="24"/>
                <w:szCs w:val="24"/>
              </w:rPr>
              <w:t xml:space="preserve">.00 20 сентября 2021 года; </w:t>
            </w:r>
            <w:r w:rsidRPr="007802B0">
              <w:rPr>
                <w:rFonts w:ascii="Times New Roman" w:hAnsi="Times New Roman" w:cs="Times New Roman"/>
                <w:sz w:val="24"/>
                <w:szCs w:val="24"/>
              </w:rPr>
              <w:br/>
              <w:t>для протоколов с отметкой «Повторный» или «Повторный подсчет голосов» – не позднее чем через восемь часов после составления протокола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AB00B1" w:rsidRPr="00DC1408" w:rsidTr="00AD0B3F">
        <w:trPr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4573EB" w:rsidRDefault="00AB00B1" w:rsidP="002A7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выборов депутатов представительного органа муниципального образования</w:t>
            </w:r>
            <w:proofErr w:type="gramEnd"/>
          </w:p>
        </w:tc>
        <w:tc>
          <w:tcPr>
            <w:tcW w:w="2317" w:type="dxa"/>
            <w:shd w:val="clear" w:color="auto" w:fill="auto"/>
            <w:hideMark/>
          </w:tcPr>
          <w:p w:rsidR="00AB00B1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сентября </w:t>
            </w:r>
          </w:p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9F73D1" w:rsidRDefault="00AB00B1" w:rsidP="002D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D1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заверенных копий протоколов окружной избирательной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выборов лицам, указанным в части 1 статьи 116 Кодекса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9F73D1" w:rsidRDefault="00AB00B1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D1"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подписания протоколов окружной избирательной комиссии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9F73D1" w:rsidRDefault="00AB00B1" w:rsidP="009F7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Председатель, заместитель председателя или секретарь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73D1">
              <w:rPr>
                <w:rFonts w:ascii="Times New Roman" w:hAnsi="Times New Roman" w:cs="Times New Roman"/>
                <w:sz w:val="24"/>
                <w:szCs w:val="24"/>
              </w:rPr>
              <w:t>кружн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F73D1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F73D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  <w:r w:rsidRPr="009F73D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лиц</w:t>
            </w:r>
          </w:p>
        </w:tc>
      </w:tr>
      <w:tr w:rsidR="00AB00B1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общих результатов выборов</w:t>
            </w:r>
          </w:p>
        </w:tc>
        <w:tc>
          <w:tcPr>
            <w:tcW w:w="2317" w:type="dxa"/>
            <w:shd w:val="clear" w:color="auto" w:fill="auto"/>
            <w:hideMark/>
          </w:tcPr>
          <w:p w:rsidR="00AD0B3F" w:rsidRDefault="00AB00B1" w:rsidP="002D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AB00B1" w:rsidP="002D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сентября </w:t>
            </w:r>
          </w:p>
          <w:p w:rsidR="00AB00B1" w:rsidRPr="004573EB" w:rsidRDefault="00AB00B1" w:rsidP="002D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325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Извещение зарегистрированного кандидата, избранного депутатом,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подписании протокола о результатах выборов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2D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осле подписания протокола о результатах выборов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AB00B1" w:rsidRPr="00DC1408" w:rsidTr="00AD0B3F">
        <w:trPr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информации в средства массовой информации о результатах выборов </w:t>
            </w:r>
          </w:p>
        </w:tc>
        <w:tc>
          <w:tcPr>
            <w:tcW w:w="2317" w:type="dxa"/>
            <w:shd w:val="clear" w:color="auto" w:fill="auto"/>
            <w:hideMark/>
          </w:tcPr>
          <w:p w:rsidR="00AB00B1" w:rsidRPr="004573EB" w:rsidRDefault="00AB00B1" w:rsidP="002D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суток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результатов выборов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Окружная избирательная комиссия 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325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Официальное опубликование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(обнародование)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выборов, а также данных о количестве голосов избирателей, полученных каждым из зарегистрированных кандидатов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семи дней со дня принятия решения о результатах выборов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AB00B1" w:rsidRPr="00DC1408" w:rsidTr="00AD0B3F">
        <w:trPr>
          <w:cantSplit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окружную избирательную комиссию копии приказа (иного документа) об освобождении от обязанностей, сложении полномочий и о прекращении деятельности, несовместимых со статусом депутата представительного органа муниципального образования, либо копии документа, удостоверяющего подачу заявления об освобождении от таких обязанностей</w:t>
            </w:r>
          </w:p>
        </w:tc>
        <w:tc>
          <w:tcPr>
            <w:tcW w:w="2317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пятидневный срок со дня получения зарегистрированным кандидатом извещения об избрании депутатом представительного органа муниципального образования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Зарегистрированный кандидат, избранный депутатом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зарегистрированного кандидата, избранного депутатом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выдача ему удостоверения об избрании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AD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официального опубликования результатов выборов и выполнения зарегистрированным кандидатом, избранным депутатом представительного органа муниципального образования, требований, предусмотренных частью 2 статьи 139 Кодекса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Окружная избирательная комиссия </w:t>
            </w:r>
          </w:p>
        </w:tc>
      </w:tr>
      <w:tr w:rsidR="00AB00B1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4573EB" w:rsidRDefault="00AB00B1" w:rsidP="00AD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Официальное опубликование (обнародование) полных данных, содержащихся в протоколе избирательной комиссии о результатах выборов и протоколах участковых избирательных комиссий об итогах голосования</w:t>
            </w:r>
          </w:p>
        </w:tc>
        <w:tc>
          <w:tcPr>
            <w:tcW w:w="2317" w:type="dxa"/>
            <w:shd w:val="clear" w:color="auto" w:fill="auto"/>
            <w:hideMark/>
          </w:tcPr>
          <w:p w:rsidR="00AD0B3F" w:rsidRDefault="00AB00B1" w:rsidP="00D1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Не позднее </w:t>
            </w:r>
          </w:p>
          <w:p w:rsidR="00AB00B1" w:rsidRPr="004573EB" w:rsidRDefault="00AB00B1" w:rsidP="00D1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18</w:t>
            </w:r>
            <w:r w:rsidRPr="00BA21E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ноября 2021 года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комиссия, избирательная комиссия муниципального образования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избирательной документации на хранение избирательной комиссии муниципального образования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AD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чем через пять дней после официального опубликования результатов выборов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</w:tbl>
    <w:p w:rsidR="00850C3D" w:rsidRDefault="00850C3D" w:rsidP="00294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BC0" w:rsidRDefault="00483BC0" w:rsidP="00294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BC0" w:rsidRPr="00483BC0" w:rsidRDefault="00483BC0" w:rsidP="00483BC0">
      <w:pPr>
        <w:suppressAutoHyphens/>
        <w:spacing w:after="0" w:line="240" w:lineRule="auto"/>
        <w:ind w:left="3969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483BC0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>Приложение № 2</w:t>
      </w:r>
    </w:p>
    <w:p w:rsidR="00483BC0" w:rsidRPr="00483BC0" w:rsidRDefault="00483BC0" w:rsidP="00483BC0">
      <w:pPr>
        <w:suppressAutoHyphens/>
        <w:spacing w:after="0" w:line="240" w:lineRule="auto"/>
        <w:ind w:left="3969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483BC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к постановлению избирательной               комиссии муниципального  образования </w:t>
      </w:r>
    </w:p>
    <w:p w:rsidR="00483BC0" w:rsidRPr="00483BC0" w:rsidRDefault="00483BC0" w:rsidP="00483BC0">
      <w:pPr>
        <w:suppressAutoHyphens/>
        <w:spacing w:after="0" w:line="240" w:lineRule="auto"/>
        <w:ind w:left="3969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spellStart"/>
      <w:r w:rsidRPr="00483BC0">
        <w:rPr>
          <w:rFonts w:ascii="Times New Roman" w:eastAsia="Calibri" w:hAnsi="Times New Roman" w:cs="Calibri"/>
          <w:sz w:val="28"/>
          <w:szCs w:val="28"/>
          <w:lang w:eastAsia="ar-SA"/>
        </w:rPr>
        <w:t>Селищенское</w:t>
      </w:r>
      <w:proofErr w:type="spellEnd"/>
      <w:r w:rsidRPr="00483BC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сельское поселение</w:t>
      </w:r>
    </w:p>
    <w:p w:rsidR="00483BC0" w:rsidRPr="00483BC0" w:rsidRDefault="00483BC0" w:rsidP="00483BC0">
      <w:pPr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32"/>
          <w:szCs w:val="16"/>
          <w:lang w:eastAsia="ar-SA"/>
        </w:rPr>
      </w:pPr>
      <w:r w:rsidRPr="00483BC0">
        <w:rPr>
          <w:rFonts w:ascii="Times New Roman" w:eastAsia="Calibri" w:hAnsi="Times New Roman" w:cs="Calibri"/>
          <w:sz w:val="28"/>
          <w:szCs w:val="28"/>
          <w:lang w:eastAsia="ar-SA"/>
        </w:rPr>
        <w:t>от 1 июля 2021 года № 1</w:t>
      </w:r>
    </w:p>
    <w:p w:rsidR="00483BC0" w:rsidRPr="00483BC0" w:rsidRDefault="00483BC0" w:rsidP="00483BC0">
      <w:pPr>
        <w:suppressAutoHyphens/>
        <w:spacing w:after="0" w:line="240" w:lineRule="auto"/>
        <w:ind w:left="283"/>
        <w:jc w:val="center"/>
        <w:rPr>
          <w:rFonts w:ascii="Times New Roman" w:hAnsi="Times New Roman" w:cs="Times New Roman"/>
          <w:sz w:val="32"/>
          <w:szCs w:val="16"/>
          <w:lang w:eastAsia="ar-SA"/>
        </w:rPr>
      </w:pPr>
    </w:p>
    <w:p w:rsidR="00483BC0" w:rsidRPr="00483BC0" w:rsidRDefault="00483BC0" w:rsidP="00483BC0">
      <w:pPr>
        <w:suppressAutoHyphens/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16"/>
          <w:lang w:eastAsia="ar-SA"/>
        </w:rPr>
      </w:pPr>
      <w:r w:rsidRPr="00483BC0">
        <w:rPr>
          <w:rFonts w:ascii="Times New Roman" w:hAnsi="Times New Roman" w:cs="Times New Roman"/>
          <w:sz w:val="28"/>
          <w:szCs w:val="16"/>
          <w:lang w:eastAsia="ar-SA"/>
        </w:rPr>
        <w:t xml:space="preserve">Этапы избирательной кампании </w:t>
      </w:r>
    </w:p>
    <w:p w:rsidR="00483BC0" w:rsidRPr="00483BC0" w:rsidRDefault="00483BC0" w:rsidP="00483BC0">
      <w:pPr>
        <w:suppressAutoHyphens/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16"/>
          <w:lang w:eastAsia="ar-SA"/>
        </w:rPr>
      </w:pPr>
      <w:r w:rsidRPr="00483BC0">
        <w:rPr>
          <w:rFonts w:ascii="Times New Roman" w:hAnsi="Times New Roman" w:cs="Times New Roman"/>
          <w:sz w:val="28"/>
          <w:szCs w:val="16"/>
          <w:lang w:eastAsia="ar-SA"/>
        </w:rPr>
        <w:t xml:space="preserve">по проведению  выборов депутатов Совета депутатов </w:t>
      </w:r>
      <w:proofErr w:type="spellStart"/>
      <w:r w:rsidRPr="00483BC0">
        <w:rPr>
          <w:rFonts w:ascii="Times New Roman" w:hAnsi="Times New Roman" w:cs="Times New Roman"/>
          <w:sz w:val="28"/>
          <w:szCs w:val="16"/>
          <w:lang w:eastAsia="ar-SA"/>
        </w:rPr>
        <w:t>Селищенского</w:t>
      </w:r>
      <w:proofErr w:type="spellEnd"/>
      <w:r w:rsidRPr="00483BC0">
        <w:rPr>
          <w:rFonts w:ascii="Times New Roman" w:hAnsi="Times New Roman" w:cs="Times New Roman"/>
          <w:sz w:val="28"/>
          <w:szCs w:val="16"/>
          <w:lang w:eastAsia="ar-SA"/>
        </w:rPr>
        <w:t xml:space="preserve"> сельского поселения Кадыйского муниципального района Костромской области четвертого созыва с днем голосования </w:t>
      </w:r>
    </w:p>
    <w:p w:rsidR="00483BC0" w:rsidRPr="00483BC0" w:rsidRDefault="00483BC0" w:rsidP="00483BC0">
      <w:pPr>
        <w:suppressAutoHyphens/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3BC0">
        <w:rPr>
          <w:rFonts w:ascii="Times New Roman" w:hAnsi="Times New Roman" w:cs="Times New Roman"/>
          <w:sz w:val="28"/>
          <w:szCs w:val="16"/>
          <w:lang w:eastAsia="ar-SA"/>
        </w:rPr>
        <w:t>19 сентября 2021 года</w:t>
      </w:r>
    </w:p>
    <w:p w:rsidR="00483BC0" w:rsidRPr="00483BC0" w:rsidRDefault="00483BC0" w:rsidP="00483BC0">
      <w:pPr>
        <w:suppressAutoHyphens/>
        <w:spacing w:after="0" w:line="240" w:lineRule="auto"/>
        <w:ind w:left="283"/>
        <w:jc w:val="center"/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</w:pP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099"/>
        <w:gridCol w:w="3121"/>
      </w:tblGrid>
      <w:tr w:rsidR="00483BC0" w:rsidRPr="00483BC0" w:rsidTr="00112481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0" w:rsidRPr="00483BC0" w:rsidRDefault="00483BC0" w:rsidP="00483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0" w:rsidRPr="00483BC0" w:rsidRDefault="00483BC0" w:rsidP="00483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0" w:rsidRPr="00483BC0" w:rsidRDefault="00483BC0" w:rsidP="00483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Выдвижение кандидатов в депутаты представительного органа муниципального образования в порядке самовыдвижения (далее - кандидат, кандидаты)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 15 июля до 24.00</w:t>
            </w:r>
          </w:p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 августа 2021 года</w:t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Выдвижение списков кандидатов в депутаты по многомандатному избирательному округу (далее – список) избирательными объединениями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 15 июля </w:t>
            </w:r>
            <w:proofErr w:type="gramStart"/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 августа 2021 года</w:t>
            </w: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подписей избирателей в поддержку выдвижения (самовыдвижения) кандидата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 дня, следующего за днем получения окружной избирательной комиссией уведомления о выдвижении кандидата</w:t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Рассмотрение документов, представленных уполномоченным представителем избирательного объединения, принятие решения о </w:t>
            </w:r>
            <w:proofErr w:type="gramStart"/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заверении списка</w:t>
            </w:r>
            <w:proofErr w:type="gramEnd"/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либо об отказе в его заверении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трех дней со дня приема документов</w:t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уполномоченному представителю избирательного объединения решения о </w:t>
            </w:r>
            <w:proofErr w:type="gramStart"/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заверении списка</w:t>
            </w:r>
            <w:proofErr w:type="gramEnd"/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копией заверенного списка либо мотивированного решения об отказе в его заверении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одних суток с момента принятия соответствующего</w:t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в окружную избирательную комиссию документов для регистрации кандидата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</w:t>
            </w: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18.00 часов</w:t>
            </w: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9 августа 2021 года</w:t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Принятие решения о регистрации кандидата либо об отказе в регистрации кандидата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позднее</w:t>
            </w:r>
            <w:proofErr w:type="gramEnd"/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чем на 10 день со дня принятия документов, </w:t>
            </w: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представленных для регистрации кандидата</w:t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в средства массовой информации сведений о зарегистрированных кандидатах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48 часов после регистрации</w:t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в окружную избирательную комиссию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 позднее чем через пять дней со дня регистрации</w:t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в избирательную комиссию муниципального образования списка наблюдателей, назначенных в участковые избирательные комиссии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 позднее</w:t>
            </w:r>
          </w:p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 сентября 2021 года</w:t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Назначение уполномоченных представителей по финансовым вопросам кандидатов, зарегистрированных кандидатов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После выдвижения кандидата</w:t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Назначение доверенных лиц кандидатов, зарегистрированных кандидатов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После выдвижения кандидата</w:t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права кандидата, зарегистрированного кандидата на снятие своей кандидатуры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 позднее</w:t>
            </w:r>
          </w:p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11 сентября </w:t>
            </w:r>
          </w:p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года, а в случае наличия вынуждающих к тому обстоятельств – </w:t>
            </w:r>
            <w:r w:rsidRPr="00483BC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не позднее </w:t>
            </w:r>
          </w:p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15 сентября</w:t>
            </w: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года</w:t>
            </w:r>
          </w:p>
        </w:tc>
      </w:tr>
      <w:tr w:rsidR="00483BC0" w:rsidRPr="00483BC0" w:rsidTr="00112481">
        <w:trPr>
          <w:trHeight w:val="595"/>
        </w:trPr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права избирательного </w:t>
            </w:r>
            <w:proofErr w:type="gramStart"/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объединения</w:t>
            </w:r>
            <w:proofErr w:type="gramEnd"/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отзыв выдвинутого им кандидата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 позднее</w:t>
            </w:r>
          </w:p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11 сентября </w:t>
            </w:r>
          </w:p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года</w:t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Агитационный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Со дня представления кандидатом в окружную избирательную комиссию заявления о согласии баллотироваться </w:t>
            </w:r>
          </w:p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 до ноля часов</w:t>
            </w:r>
          </w:p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17 сентября </w:t>
            </w:r>
          </w:p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Открытие кандидатом специального избирательного счета для формирования своего избирательного фонда в филиале публичного акционерного общества</w:t>
            </w:r>
            <w:r w:rsidRPr="00483BC0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«Сбербанк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период после письменного уведомления окружной избирательной комиссии о выдвижении кандидата до представления документов для его регистрации </w:t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кандидатами, зарегистрированными кандидатами окружной избирательной комиссии отчетов о размерах и источниках создания своего избирательного фонда, а также обо всех произведенных затратах: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BC0" w:rsidRPr="00483BC0" w:rsidRDefault="00483BC0" w:rsidP="00483B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первый финансовый отчет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Одновременно с представлением документов, необходимых для регистрации кандидата </w:t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BC0" w:rsidRPr="00483BC0" w:rsidRDefault="00483BC0" w:rsidP="00483B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итоговый финансовый отчет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чем через 30 дней со дня официального опубликования результатов выборов </w:t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окружной избирательной комиссии сведений о поступлении и расходовании средств, находящихся на специальных избирательных счетах кандидатов, зарегистрированных кандидатов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использовании системы дистанционного банковского обслуживания ежедневно по рабочим дням за весь </w:t>
            </w: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предыдущий операционный период, в случае отсутствия системы – на бумажном носителе не реже одного раза в неделю, а с 8 сентября 2021 года не реже одного раза в три операционных дня </w:t>
            </w:r>
          </w:p>
        </w:tc>
      </w:tr>
      <w:tr w:rsidR="00483BC0" w:rsidRPr="00483BC0" w:rsidTr="00112481">
        <w:trPr>
          <w:trHeight w:val="365"/>
        </w:trPr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Направление в средства массовой информации для опубликования сведений о поступлении и расходовании средств фондов кандидатов, зарегистрированных кандидатов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Периодически, но не реже чем один раз в две недели до 19 сентября 2021 года</w:t>
            </w:r>
          </w:p>
        </w:tc>
      </w:tr>
      <w:tr w:rsidR="00483BC0" w:rsidRPr="00483BC0" w:rsidTr="00112481">
        <w:trPr>
          <w:trHeight w:val="591"/>
        </w:trPr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Утверждение формы и текста избирательного бюллетеня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</w:t>
            </w:r>
          </w:p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29 августа 2021 года </w:t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избирательных бюллетеней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</w:t>
            </w:r>
          </w:p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 сентября 2021 года</w:t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</w:t>
            </w:r>
          </w:p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8 сентября </w:t>
            </w:r>
          </w:p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года</w:t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Подача в участковую избирательную комиссию письменного заявления (устного обращения), в том числе переданного при содействии других лиц, о предоставлении возможности проголосовать вне помещения для голосования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 9 по 18 сентября 2021 года, а в день голосования </w:t>
            </w:r>
          </w:p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19 сентября </w:t>
            </w:r>
          </w:p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года </w:t>
            </w:r>
          </w:p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</w:t>
            </w:r>
          </w:p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14.00 часов</w:t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Проведение голосования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 17 по 19 сентября 2021 года с 8 до 20 часов</w:t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Подсчет голосов избирателей на избирательном участке и составление протокола участковой избирательной комиссии об итогах голосования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Размещение данных, содержащихся в протоколах участковых избирательных комиссий об итогах голосования, в информационно-телекоммуникационной сети «Интернет»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 мере ввода данных </w:t>
            </w:r>
            <w:proofErr w:type="gramStart"/>
            <w:r w:rsidRPr="00483B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ГАС</w:t>
            </w:r>
            <w:proofErr w:type="gramEnd"/>
            <w:r w:rsidRPr="00483B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 «Выборы», но не позднее 6.00 20 сентября 2021 года; </w:t>
            </w:r>
            <w:r w:rsidRPr="00483B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br/>
              <w:t>для протоколов с отметкой «Повторный» или «Повторный подсчет голосов» – не позднее чем через восемь часов после составления протокола</w:t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</w:t>
            </w:r>
            <w:proofErr w:type="gramStart"/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результатов выборов депутатов представительного органа муниципального образования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</w:t>
            </w:r>
          </w:p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23 сентября 2021 года</w:t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Установление общих результатов выборов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</w:t>
            </w:r>
          </w:p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26 сентября 2021 года</w:t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Извещение зарегистрированного кандидата, избранного депутатом, о подписании протокола о результатах выборов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подписания протокола о результатах выборов </w:t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Направление информации в средства массовой информации о результатах выборов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суток после определения результатов выборов</w:t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Официальное опубликование (обнародование) результатов выборов, а также данных о количестве голосов избирателей, полученных каждым из зарегистрированных кандидатов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семи дней со дня принятия решения о результатах выборов </w:t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в окружную избирательную комиссию копии приказа (иного документа) об освобождении от обязанностей, сложении полномочий и о прекращении деятельности, несовместимых со статусом депутата представительного органа муниципального образования, либо копии документа, удостоверяющего подачу заявления об освобождении от таких обязанностей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пятидневный срок со дня получения зарегистрированным кандидатом извещения об избрании депутатом представительного органа муниципального образования</w:t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Регистрация зарегистрированного кандидата, избранного депутатом представительного органа муниципального образования, и выдача ему удостоверения об избрании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официального опубликования результатов выборов и выполнения зарегистрированным кандидатом, избранным депутатом </w:t>
            </w: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представительного органа муниципального образования, требований, предусмотренных частью 2 статьи 139 Кодекса </w:t>
            </w:r>
          </w:p>
        </w:tc>
      </w:tr>
      <w:tr w:rsidR="00483BC0" w:rsidRPr="00483BC0" w:rsidTr="0011248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B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Официальное опубликование (обнародование) полных данных, содержащихся в протоколе избирательной комиссии о результатах выборов и протоколах участковых избирательных комиссий об итогах голосования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Не позднее </w:t>
            </w:r>
          </w:p>
          <w:p w:rsidR="00483BC0" w:rsidRPr="00483BC0" w:rsidRDefault="00483BC0" w:rsidP="004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C0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18 ноября 2021 года</w:t>
            </w:r>
            <w:r w:rsidRPr="00483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83BC0" w:rsidRPr="00483BC0" w:rsidRDefault="00483BC0" w:rsidP="00483BC0">
      <w:pPr>
        <w:suppressAutoHyphens/>
        <w:rPr>
          <w:rFonts w:ascii="Calibri" w:eastAsia="Calibri" w:hAnsi="Calibri" w:cs="Calibri"/>
          <w:lang w:eastAsia="ar-SA"/>
        </w:rPr>
      </w:pPr>
    </w:p>
    <w:p w:rsidR="00483BC0" w:rsidRPr="00483BC0" w:rsidRDefault="00483BC0" w:rsidP="00483BC0">
      <w:pPr>
        <w:suppressAutoHyphens/>
        <w:rPr>
          <w:rFonts w:ascii="Calibri" w:eastAsia="Calibri" w:hAnsi="Calibri" w:cs="Calibri"/>
          <w:lang w:eastAsia="ar-SA"/>
        </w:rPr>
      </w:pPr>
    </w:p>
    <w:p w:rsidR="00483BC0" w:rsidRPr="0029471A" w:rsidRDefault="00483BC0" w:rsidP="00294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83BC0" w:rsidRPr="0029471A" w:rsidSect="00AD0B3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FE" w:rsidRDefault="00D21AFE" w:rsidP="004573EB">
      <w:pPr>
        <w:spacing w:after="0" w:line="240" w:lineRule="auto"/>
      </w:pPr>
      <w:r>
        <w:separator/>
      </w:r>
    </w:p>
  </w:endnote>
  <w:endnote w:type="continuationSeparator" w:id="0">
    <w:p w:rsidR="00D21AFE" w:rsidRDefault="00D21AFE" w:rsidP="0045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FE" w:rsidRDefault="00D21AFE" w:rsidP="004573EB">
      <w:pPr>
        <w:spacing w:after="0" w:line="240" w:lineRule="auto"/>
      </w:pPr>
      <w:r>
        <w:separator/>
      </w:r>
    </w:p>
  </w:footnote>
  <w:footnote w:type="continuationSeparator" w:id="0">
    <w:p w:rsidR="00D21AFE" w:rsidRDefault="00D21AFE" w:rsidP="004573EB">
      <w:pPr>
        <w:spacing w:after="0" w:line="240" w:lineRule="auto"/>
      </w:pPr>
      <w:r>
        <w:continuationSeparator/>
      </w:r>
    </w:p>
  </w:footnote>
  <w:footnote w:id="1">
    <w:p w:rsidR="00383CFB" w:rsidRPr="00A463DD" w:rsidRDefault="00383CFB" w:rsidP="006F317E">
      <w:pPr>
        <w:pStyle w:val="a9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463DD">
        <w:rPr>
          <w:rStyle w:val="a3"/>
          <w:rFonts w:ascii="Times New Roman" w:hAnsi="Times New Roman"/>
          <w:i/>
          <w:sz w:val="18"/>
          <w:szCs w:val="18"/>
          <w:vertAlign w:val="baseline"/>
        </w:rPr>
        <w:footnoteRef/>
      </w:r>
      <w:r w:rsidRPr="00A463DD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Если на выборах в представительный орган муниципального образования Костромской области число избирателей в избирательном округе не превышает пяти тысяч человек, </w:t>
      </w:r>
      <w:r>
        <w:rPr>
          <w:rFonts w:ascii="Times New Roman" w:hAnsi="Times New Roman" w:cs="Times New Roman"/>
          <w:i/>
          <w:color w:val="000000"/>
          <w:sz w:val="18"/>
          <w:szCs w:val="24"/>
          <w:lang w:eastAsia="ru-RU"/>
        </w:rPr>
        <w:t>з</w:t>
      </w:r>
      <w:r w:rsidRPr="00A463DD">
        <w:rPr>
          <w:rFonts w:ascii="Times New Roman" w:hAnsi="Times New Roman" w:cs="Times New Roman"/>
          <w:i/>
          <w:color w:val="000000"/>
          <w:sz w:val="18"/>
          <w:szCs w:val="24"/>
          <w:lang w:eastAsia="ru-RU"/>
        </w:rPr>
        <w:t xml:space="preserve">арегистрированные кандидаты, </w:t>
      </w:r>
      <w:r w:rsidRPr="00A463DD">
        <w:rPr>
          <w:rFonts w:ascii="Times New Roman" w:hAnsi="Times New Roman" w:cs="Times New Roman"/>
          <w:i/>
          <w:sz w:val="18"/>
          <w:szCs w:val="24"/>
        </w:rPr>
        <w:t>находящиеся на государственной службе</w:t>
      </w:r>
      <w:r>
        <w:rPr>
          <w:rFonts w:ascii="Times New Roman" w:hAnsi="Times New Roman" w:cs="Times New Roman"/>
          <w:i/>
          <w:sz w:val="18"/>
          <w:szCs w:val="24"/>
        </w:rPr>
        <w:t>, на время их участия в выборах могут не освобождаться от выполнения должностных или служебных обязанностей.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FB" w:rsidRPr="00B270D7" w:rsidRDefault="00383CFB">
    <w:pPr>
      <w:pStyle w:val="a4"/>
      <w:jc w:val="center"/>
      <w:rPr>
        <w:rFonts w:ascii="Times New Roman" w:hAnsi="Times New Roman"/>
      </w:rPr>
    </w:pPr>
    <w:r w:rsidRPr="00B270D7">
      <w:rPr>
        <w:rFonts w:ascii="Times New Roman" w:hAnsi="Times New Roman"/>
      </w:rPr>
      <w:fldChar w:fldCharType="begin"/>
    </w:r>
    <w:r w:rsidRPr="00B270D7">
      <w:rPr>
        <w:rFonts w:ascii="Times New Roman" w:hAnsi="Times New Roman"/>
      </w:rPr>
      <w:instrText xml:space="preserve"> PAGE   \* MERGEFORMAT </w:instrText>
    </w:r>
    <w:r w:rsidRPr="00B270D7">
      <w:rPr>
        <w:rFonts w:ascii="Times New Roman" w:hAnsi="Times New Roman"/>
      </w:rPr>
      <w:fldChar w:fldCharType="separate"/>
    </w:r>
    <w:r w:rsidR="00483BC0">
      <w:rPr>
        <w:rFonts w:ascii="Times New Roman" w:hAnsi="Times New Roman"/>
        <w:noProof/>
      </w:rPr>
      <w:t>28</w:t>
    </w:r>
    <w:r w:rsidRPr="00B270D7">
      <w:rPr>
        <w:rFonts w:ascii="Times New Roman" w:hAnsi="Times New Roman"/>
      </w:rPr>
      <w:fldChar w:fldCharType="end"/>
    </w:r>
  </w:p>
  <w:p w:rsidR="00383CFB" w:rsidRDefault="00383C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3E7874"/>
    <w:multiLevelType w:val="hybridMultilevel"/>
    <w:tmpl w:val="A2BEC39E"/>
    <w:lvl w:ilvl="0" w:tplc="FD40264E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5D328D"/>
    <w:multiLevelType w:val="hybridMultilevel"/>
    <w:tmpl w:val="188C346E"/>
    <w:lvl w:ilvl="0" w:tplc="2D3CB89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408"/>
    <w:rsid w:val="0002021E"/>
    <w:rsid w:val="00020A52"/>
    <w:rsid w:val="00024D82"/>
    <w:rsid w:val="000819D1"/>
    <w:rsid w:val="00082BC4"/>
    <w:rsid w:val="00097526"/>
    <w:rsid w:val="000A1DF9"/>
    <w:rsid w:val="000C3FDF"/>
    <w:rsid w:val="000E6D8E"/>
    <w:rsid w:val="000F6007"/>
    <w:rsid w:val="001461E1"/>
    <w:rsid w:val="00164DE4"/>
    <w:rsid w:val="001800E5"/>
    <w:rsid w:val="00185FE1"/>
    <w:rsid w:val="001A0A9E"/>
    <w:rsid w:val="001A13EB"/>
    <w:rsid w:val="001B1CE3"/>
    <w:rsid w:val="001D5110"/>
    <w:rsid w:val="00201BDB"/>
    <w:rsid w:val="00211DED"/>
    <w:rsid w:val="00217978"/>
    <w:rsid w:val="002456A0"/>
    <w:rsid w:val="0025102B"/>
    <w:rsid w:val="002603B5"/>
    <w:rsid w:val="002946AF"/>
    <w:rsid w:val="0029471A"/>
    <w:rsid w:val="002A0D8A"/>
    <w:rsid w:val="002A3F7E"/>
    <w:rsid w:val="002A4995"/>
    <w:rsid w:val="002A7849"/>
    <w:rsid w:val="002B246D"/>
    <w:rsid w:val="002B5D7F"/>
    <w:rsid w:val="002C773A"/>
    <w:rsid w:val="002D69FF"/>
    <w:rsid w:val="002E1E1A"/>
    <w:rsid w:val="00302562"/>
    <w:rsid w:val="003116BF"/>
    <w:rsid w:val="00325E18"/>
    <w:rsid w:val="00341DF3"/>
    <w:rsid w:val="0035095B"/>
    <w:rsid w:val="0035531D"/>
    <w:rsid w:val="00381328"/>
    <w:rsid w:val="00383CFB"/>
    <w:rsid w:val="00391496"/>
    <w:rsid w:val="00395265"/>
    <w:rsid w:val="003A167C"/>
    <w:rsid w:val="003A635B"/>
    <w:rsid w:val="003C5BB7"/>
    <w:rsid w:val="003D5B64"/>
    <w:rsid w:val="003E4CF3"/>
    <w:rsid w:val="003F023E"/>
    <w:rsid w:val="003F762F"/>
    <w:rsid w:val="00421C66"/>
    <w:rsid w:val="00434934"/>
    <w:rsid w:val="00443714"/>
    <w:rsid w:val="004573EB"/>
    <w:rsid w:val="00483BC0"/>
    <w:rsid w:val="00485D44"/>
    <w:rsid w:val="004B3C0E"/>
    <w:rsid w:val="004C5C2B"/>
    <w:rsid w:val="004D6FA7"/>
    <w:rsid w:val="004F2796"/>
    <w:rsid w:val="00511DBA"/>
    <w:rsid w:val="00512F21"/>
    <w:rsid w:val="00527F88"/>
    <w:rsid w:val="00552732"/>
    <w:rsid w:val="005632FC"/>
    <w:rsid w:val="00574C92"/>
    <w:rsid w:val="005856CD"/>
    <w:rsid w:val="00593664"/>
    <w:rsid w:val="005A195D"/>
    <w:rsid w:val="005B62AD"/>
    <w:rsid w:val="005E05E4"/>
    <w:rsid w:val="00600BCB"/>
    <w:rsid w:val="00607671"/>
    <w:rsid w:val="00630CA9"/>
    <w:rsid w:val="00647D71"/>
    <w:rsid w:val="006571FE"/>
    <w:rsid w:val="0066328D"/>
    <w:rsid w:val="00665AD8"/>
    <w:rsid w:val="00677CEB"/>
    <w:rsid w:val="00680571"/>
    <w:rsid w:val="00686430"/>
    <w:rsid w:val="006913F6"/>
    <w:rsid w:val="006A196C"/>
    <w:rsid w:val="006B6CE2"/>
    <w:rsid w:val="006C280F"/>
    <w:rsid w:val="006C5CB5"/>
    <w:rsid w:val="006C6F3B"/>
    <w:rsid w:val="006C741B"/>
    <w:rsid w:val="006E7D0F"/>
    <w:rsid w:val="006F317E"/>
    <w:rsid w:val="006F33D7"/>
    <w:rsid w:val="00700799"/>
    <w:rsid w:val="00712B74"/>
    <w:rsid w:val="00716A55"/>
    <w:rsid w:val="0072092B"/>
    <w:rsid w:val="0076293D"/>
    <w:rsid w:val="00764F64"/>
    <w:rsid w:val="00773B07"/>
    <w:rsid w:val="00775E30"/>
    <w:rsid w:val="007802B0"/>
    <w:rsid w:val="00781BB4"/>
    <w:rsid w:val="00783509"/>
    <w:rsid w:val="00793A28"/>
    <w:rsid w:val="007A6DA9"/>
    <w:rsid w:val="007E524F"/>
    <w:rsid w:val="00811C24"/>
    <w:rsid w:val="00814AE1"/>
    <w:rsid w:val="00815D5D"/>
    <w:rsid w:val="00823664"/>
    <w:rsid w:val="00827A40"/>
    <w:rsid w:val="0084093E"/>
    <w:rsid w:val="00845C9D"/>
    <w:rsid w:val="008466AE"/>
    <w:rsid w:val="00850C3D"/>
    <w:rsid w:val="00863E64"/>
    <w:rsid w:val="008702FD"/>
    <w:rsid w:val="008771B0"/>
    <w:rsid w:val="00882D4E"/>
    <w:rsid w:val="00893577"/>
    <w:rsid w:val="008A4AD0"/>
    <w:rsid w:val="008B1423"/>
    <w:rsid w:val="008C17DE"/>
    <w:rsid w:val="008E6E81"/>
    <w:rsid w:val="008F75A6"/>
    <w:rsid w:val="00906776"/>
    <w:rsid w:val="00913A1A"/>
    <w:rsid w:val="00921E72"/>
    <w:rsid w:val="009303A4"/>
    <w:rsid w:val="0093239C"/>
    <w:rsid w:val="00952CD6"/>
    <w:rsid w:val="00955D29"/>
    <w:rsid w:val="00961D5F"/>
    <w:rsid w:val="00963E27"/>
    <w:rsid w:val="0097798F"/>
    <w:rsid w:val="009821B1"/>
    <w:rsid w:val="00982782"/>
    <w:rsid w:val="00986318"/>
    <w:rsid w:val="00997A24"/>
    <w:rsid w:val="009D64F8"/>
    <w:rsid w:val="009F08C8"/>
    <w:rsid w:val="009F1F75"/>
    <w:rsid w:val="009F73D1"/>
    <w:rsid w:val="00A005A8"/>
    <w:rsid w:val="00A051D0"/>
    <w:rsid w:val="00A07D2A"/>
    <w:rsid w:val="00A10774"/>
    <w:rsid w:val="00A116C1"/>
    <w:rsid w:val="00A136D0"/>
    <w:rsid w:val="00A142A5"/>
    <w:rsid w:val="00A3209A"/>
    <w:rsid w:val="00A343FA"/>
    <w:rsid w:val="00A44F49"/>
    <w:rsid w:val="00A463DD"/>
    <w:rsid w:val="00A56645"/>
    <w:rsid w:val="00A7321D"/>
    <w:rsid w:val="00A73A76"/>
    <w:rsid w:val="00A879BD"/>
    <w:rsid w:val="00AA155F"/>
    <w:rsid w:val="00AA2C05"/>
    <w:rsid w:val="00AB00B1"/>
    <w:rsid w:val="00AB2D07"/>
    <w:rsid w:val="00AC0E51"/>
    <w:rsid w:val="00AC4934"/>
    <w:rsid w:val="00AD0B3F"/>
    <w:rsid w:val="00AD518C"/>
    <w:rsid w:val="00AE11CA"/>
    <w:rsid w:val="00AE2EC9"/>
    <w:rsid w:val="00AE4638"/>
    <w:rsid w:val="00AE556D"/>
    <w:rsid w:val="00B040D7"/>
    <w:rsid w:val="00B21F3B"/>
    <w:rsid w:val="00B270D7"/>
    <w:rsid w:val="00B37EBD"/>
    <w:rsid w:val="00B43AC6"/>
    <w:rsid w:val="00B505B6"/>
    <w:rsid w:val="00B51176"/>
    <w:rsid w:val="00B60FA4"/>
    <w:rsid w:val="00B8656A"/>
    <w:rsid w:val="00BA0979"/>
    <w:rsid w:val="00BA21EC"/>
    <w:rsid w:val="00BB3056"/>
    <w:rsid w:val="00BB63FB"/>
    <w:rsid w:val="00BC6DC3"/>
    <w:rsid w:val="00BD11A3"/>
    <w:rsid w:val="00BD6F0C"/>
    <w:rsid w:val="00BF1A08"/>
    <w:rsid w:val="00C30D22"/>
    <w:rsid w:val="00C31113"/>
    <w:rsid w:val="00C43658"/>
    <w:rsid w:val="00C53012"/>
    <w:rsid w:val="00C53508"/>
    <w:rsid w:val="00C62BA0"/>
    <w:rsid w:val="00C764DD"/>
    <w:rsid w:val="00CA5B61"/>
    <w:rsid w:val="00CB0B28"/>
    <w:rsid w:val="00CB6BF6"/>
    <w:rsid w:val="00CC51D5"/>
    <w:rsid w:val="00CD1643"/>
    <w:rsid w:val="00CD2E7E"/>
    <w:rsid w:val="00CE26D4"/>
    <w:rsid w:val="00CE35CC"/>
    <w:rsid w:val="00CF3C3D"/>
    <w:rsid w:val="00D037E7"/>
    <w:rsid w:val="00D1081F"/>
    <w:rsid w:val="00D1190B"/>
    <w:rsid w:val="00D146E6"/>
    <w:rsid w:val="00D21AFE"/>
    <w:rsid w:val="00D22450"/>
    <w:rsid w:val="00D229E0"/>
    <w:rsid w:val="00D5206B"/>
    <w:rsid w:val="00D55534"/>
    <w:rsid w:val="00D6673B"/>
    <w:rsid w:val="00DA262E"/>
    <w:rsid w:val="00DA5F3E"/>
    <w:rsid w:val="00DA7D63"/>
    <w:rsid w:val="00DB26DE"/>
    <w:rsid w:val="00DB48B2"/>
    <w:rsid w:val="00DC1408"/>
    <w:rsid w:val="00DC529B"/>
    <w:rsid w:val="00DC6BFB"/>
    <w:rsid w:val="00DE2501"/>
    <w:rsid w:val="00DF3315"/>
    <w:rsid w:val="00E03774"/>
    <w:rsid w:val="00E073E0"/>
    <w:rsid w:val="00E36FDB"/>
    <w:rsid w:val="00E426D0"/>
    <w:rsid w:val="00E53DC9"/>
    <w:rsid w:val="00E75650"/>
    <w:rsid w:val="00EC0153"/>
    <w:rsid w:val="00EC6CF4"/>
    <w:rsid w:val="00ED6F8A"/>
    <w:rsid w:val="00EF1BCB"/>
    <w:rsid w:val="00EF695B"/>
    <w:rsid w:val="00F00B32"/>
    <w:rsid w:val="00F02E4E"/>
    <w:rsid w:val="00F042CE"/>
    <w:rsid w:val="00F172AD"/>
    <w:rsid w:val="00F47955"/>
    <w:rsid w:val="00F60ABA"/>
    <w:rsid w:val="00F63EF4"/>
    <w:rsid w:val="00F67620"/>
    <w:rsid w:val="00F84454"/>
    <w:rsid w:val="00F95AF4"/>
    <w:rsid w:val="00F95F70"/>
    <w:rsid w:val="00FB4D4A"/>
    <w:rsid w:val="00FD36B1"/>
    <w:rsid w:val="00FE58D8"/>
    <w:rsid w:val="00FE7F3A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3D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4573EB"/>
    <w:pPr>
      <w:keepNext/>
      <w:tabs>
        <w:tab w:val="left" w:pos="3969"/>
        <w:tab w:val="left" w:pos="4536"/>
      </w:tabs>
      <w:spacing w:after="0" w:line="240" w:lineRule="auto"/>
      <w:ind w:firstLine="426"/>
      <w:jc w:val="center"/>
      <w:outlineLvl w:val="0"/>
    </w:pPr>
    <w:rPr>
      <w:rFonts w:ascii="Arial" w:hAnsi="Arial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A2C05"/>
    <w:pPr>
      <w:keepNext/>
      <w:spacing w:after="0" w:line="240" w:lineRule="auto"/>
      <w:outlineLvl w:val="6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573EB"/>
    <w:rPr>
      <w:rFonts w:ascii="Arial" w:hAnsi="Arial" w:cs="Times New Roman"/>
      <w:sz w:val="20"/>
      <w:szCs w:val="20"/>
    </w:rPr>
  </w:style>
  <w:style w:type="table" w:customStyle="1" w:styleId="11">
    <w:name w:val="Светлый список1"/>
    <w:basedOn w:val="a1"/>
    <w:uiPriority w:val="61"/>
    <w:rsid w:val="00DC1408"/>
    <w:pPr>
      <w:spacing w:after="0" w:line="240" w:lineRule="auto"/>
    </w:pPr>
    <w:rPr>
      <w:rFonts w:cstheme="min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/>
      </w:pPr>
      <w:rPr>
        <w:rFonts w:cstheme="minorBid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theme="minorBidi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3">
    <w:name w:val="footnote reference"/>
    <w:basedOn w:val="a0"/>
    <w:semiHidden/>
    <w:rsid w:val="004573EB"/>
    <w:rPr>
      <w:rFonts w:cs="Times New Roman"/>
      <w:vertAlign w:val="superscript"/>
    </w:rPr>
  </w:style>
  <w:style w:type="character" w:customStyle="1" w:styleId="spfo1">
    <w:name w:val="spfo1"/>
    <w:basedOn w:val="a0"/>
    <w:rsid w:val="004573EB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457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573E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57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573EB"/>
    <w:rPr>
      <w:rFonts w:cs="Times New Roman"/>
    </w:rPr>
  </w:style>
  <w:style w:type="paragraph" w:styleId="a8">
    <w:name w:val="List Paragraph"/>
    <w:basedOn w:val="a"/>
    <w:uiPriority w:val="34"/>
    <w:qFormat/>
    <w:rsid w:val="00AE4638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AA2C05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A2C05"/>
    <w:pPr>
      <w:autoSpaceDE w:val="0"/>
      <w:autoSpaceDN w:val="0"/>
      <w:adjustRightInd w:val="0"/>
      <w:spacing w:after="0" w:line="240" w:lineRule="auto"/>
      <w:ind w:firstLine="540"/>
      <w:outlineLvl w:val="2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A2C05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2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463D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463DD"/>
    <w:rPr>
      <w:rFonts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6314-70C1-4D1A-A6DB-BA2E5472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28</Pages>
  <Words>5010</Words>
  <Characters>37572</Characters>
  <Application>Microsoft Office Word</Application>
  <DocSecurity>0</DocSecurity>
  <Lines>313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UIK</cp:lastModifiedBy>
  <cp:revision>67</cp:revision>
  <dcterms:created xsi:type="dcterms:W3CDTF">2021-02-10T12:26:00Z</dcterms:created>
  <dcterms:modified xsi:type="dcterms:W3CDTF">2021-07-13T06:25:00Z</dcterms:modified>
</cp:coreProperties>
</file>